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4B" w:rsidRDefault="00511E4B" w:rsidP="00511E4B">
      <w:pPr>
        <w:tabs>
          <w:tab w:val="left" w:pos="1127"/>
        </w:tabs>
        <w:spacing w:before="1560"/>
        <w:jc w:val="center"/>
        <w:rPr>
          <w:sz w:val="56"/>
          <w:szCs w:val="72"/>
        </w:rPr>
      </w:pPr>
      <w:r w:rsidRPr="00511E4B">
        <w:rPr>
          <w:sz w:val="56"/>
          <w:szCs w:val="72"/>
        </w:rPr>
        <w:t>Studentská konference 2015-2016</w:t>
      </w:r>
    </w:p>
    <w:p w:rsidR="00511E4B" w:rsidRPr="00511E4B" w:rsidRDefault="00511E4B" w:rsidP="00511E4B">
      <w:pPr>
        <w:tabs>
          <w:tab w:val="left" w:pos="1127"/>
        </w:tabs>
        <w:spacing w:before="1560"/>
        <w:jc w:val="center"/>
        <w:rPr>
          <w:sz w:val="56"/>
          <w:szCs w:val="72"/>
        </w:rPr>
      </w:pPr>
    </w:p>
    <w:p w:rsidR="00511E4B" w:rsidRDefault="00511E4B" w:rsidP="00511E4B">
      <w:pPr>
        <w:tabs>
          <w:tab w:val="left" w:pos="1127"/>
        </w:tabs>
        <w:jc w:val="center"/>
        <w:rPr>
          <w:sz w:val="72"/>
          <w:szCs w:val="72"/>
        </w:rPr>
      </w:pPr>
      <w:r>
        <w:rPr>
          <w:sz w:val="72"/>
          <w:szCs w:val="72"/>
        </w:rPr>
        <w:t>TATRA PHOENIX</w:t>
      </w:r>
    </w:p>
    <w:p w:rsidR="00511E4B" w:rsidRDefault="00511E4B" w:rsidP="00511E4B">
      <w:pPr>
        <w:tabs>
          <w:tab w:val="left" w:pos="1127"/>
        </w:tabs>
        <w:spacing w:before="840"/>
        <w:jc w:val="center"/>
        <w:rPr>
          <w:sz w:val="72"/>
          <w:szCs w:val="72"/>
        </w:rPr>
      </w:pPr>
    </w:p>
    <w:p w:rsidR="006C7202" w:rsidRPr="00511E4B" w:rsidRDefault="006C7202" w:rsidP="00511E4B">
      <w:pPr>
        <w:spacing w:before="2520"/>
        <w:rPr>
          <w:sz w:val="36"/>
        </w:rPr>
      </w:pPr>
      <w:r w:rsidRPr="00511E4B">
        <w:rPr>
          <w:sz w:val="36"/>
        </w:rPr>
        <w:t>Veverka Jan</w:t>
      </w:r>
      <w:r w:rsidR="00511E4B" w:rsidRPr="00511E4B">
        <w:rPr>
          <w:sz w:val="36"/>
        </w:rPr>
        <w:t>, DG1</w:t>
      </w:r>
    </w:p>
    <w:p w:rsidR="00492CFA" w:rsidRDefault="00492CFA">
      <w:r>
        <w:br w:type="page"/>
      </w:r>
    </w:p>
    <w:sdt>
      <w:sdtPr>
        <w:rPr>
          <w:rFonts w:ascii="Times New Roman" w:eastAsiaTheme="minorHAnsi" w:hAnsi="Times New Roman" w:cstheme="minorBidi"/>
          <w:b w:val="0"/>
          <w:bCs w:val="0"/>
          <w:color w:val="auto"/>
          <w:sz w:val="24"/>
          <w:szCs w:val="22"/>
          <w:lang w:eastAsia="en-US"/>
        </w:rPr>
        <w:id w:val="168289896"/>
        <w:docPartObj>
          <w:docPartGallery w:val="Table of Contents"/>
          <w:docPartUnique/>
        </w:docPartObj>
      </w:sdtPr>
      <w:sdtEndPr/>
      <w:sdtContent>
        <w:p w:rsidR="00F43106" w:rsidRDefault="00F43106" w:rsidP="006577B7">
          <w:pPr>
            <w:pStyle w:val="Nadpisobsahu"/>
            <w:spacing w:line="360" w:lineRule="auto"/>
            <w:jc w:val="both"/>
          </w:pPr>
          <w:r w:rsidRPr="00511E4B">
            <w:rPr>
              <w:rFonts w:ascii="Times New Roman" w:hAnsi="Times New Roman" w:cs="Times New Roman"/>
              <w:color w:val="auto"/>
              <w:sz w:val="32"/>
            </w:rPr>
            <w:t>Obsah</w:t>
          </w:r>
        </w:p>
        <w:p w:rsidR="00511E4B" w:rsidRDefault="00E753F2" w:rsidP="00511E4B">
          <w:pPr>
            <w:pStyle w:val="Obsah1"/>
            <w:spacing w:before="120" w:after="120"/>
            <w:rPr>
              <w:rFonts w:asciiTheme="minorHAnsi" w:eastAsiaTheme="minorEastAsia" w:hAnsiTheme="minorHAnsi"/>
              <w:noProof/>
              <w:sz w:val="22"/>
              <w:lang w:eastAsia="cs-CZ"/>
            </w:rPr>
          </w:pPr>
          <w:r>
            <w:fldChar w:fldCharType="begin"/>
          </w:r>
          <w:r w:rsidR="00F43106">
            <w:instrText xml:space="preserve"> TOC \o "1-3" \h \z \u </w:instrText>
          </w:r>
          <w:r>
            <w:fldChar w:fldCharType="separate"/>
          </w:r>
          <w:hyperlink w:anchor="_Toc442032862" w:history="1">
            <w:r w:rsidR="00511E4B" w:rsidRPr="00821170">
              <w:rPr>
                <w:rStyle w:val="Hypertextovodkaz"/>
                <w:noProof/>
              </w:rPr>
              <w:t>1</w:t>
            </w:r>
            <w:r w:rsidR="00511E4B">
              <w:rPr>
                <w:rFonts w:asciiTheme="minorHAnsi" w:eastAsiaTheme="minorEastAsia" w:hAnsiTheme="minorHAnsi"/>
                <w:noProof/>
                <w:sz w:val="22"/>
                <w:lang w:eastAsia="cs-CZ"/>
              </w:rPr>
              <w:tab/>
            </w:r>
            <w:r w:rsidR="00511E4B" w:rsidRPr="00821170">
              <w:rPr>
                <w:rStyle w:val="Hypertextovodkaz"/>
                <w:noProof/>
              </w:rPr>
              <w:t>Úvod</w:t>
            </w:r>
            <w:r w:rsidR="00511E4B">
              <w:rPr>
                <w:noProof/>
                <w:webHidden/>
              </w:rPr>
              <w:tab/>
            </w:r>
            <w:r w:rsidR="00511E4B">
              <w:rPr>
                <w:noProof/>
                <w:webHidden/>
              </w:rPr>
              <w:fldChar w:fldCharType="begin"/>
            </w:r>
            <w:r w:rsidR="00511E4B">
              <w:rPr>
                <w:noProof/>
                <w:webHidden/>
              </w:rPr>
              <w:instrText xml:space="preserve"> PAGEREF _Toc442032862 \h </w:instrText>
            </w:r>
            <w:r w:rsidR="00511E4B">
              <w:rPr>
                <w:noProof/>
                <w:webHidden/>
              </w:rPr>
            </w:r>
            <w:r w:rsidR="00511E4B">
              <w:rPr>
                <w:noProof/>
                <w:webHidden/>
              </w:rPr>
              <w:fldChar w:fldCharType="separate"/>
            </w:r>
            <w:r w:rsidR="00511E4B">
              <w:rPr>
                <w:noProof/>
                <w:webHidden/>
              </w:rPr>
              <w:t>1</w:t>
            </w:r>
            <w:r w:rsidR="00511E4B">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63" w:history="1">
            <w:r w:rsidRPr="00821170">
              <w:rPr>
                <w:rStyle w:val="Hypertextovodkaz"/>
                <w:noProof/>
              </w:rPr>
              <w:t>2</w:t>
            </w:r>
            <w:r>
              <w:rPr>
                <w:rFonts w:asciiTheme="minorHAnsi" w:eastAsiaTheme="minorEastAsia" w:hAnsiTheme="minorHAnsi"/>
                <w:noProof/>
                <w:sz w:val="22"/>
                <w:lang w:eastAsia="cs-CZ"/>
              </w:rPr>
              <w:tab/>
            </w:r>
            <w:r w:rsidRPr="00821170">
              <w:rPr>
                <w:rStyle w:val="Hypertextovodkaz"/>
                <w:noProof/>
              </w:rPr>
              <w:t>Výroba a ceny</w:t>
            </w:r>
            <w:r>
              <w:rPr>
                <w:noProof/>
                <w:webHidden/>
              </w:rPr>
              <w:tab/>
            </w:r>
            <w:r>
              <w:rPr>
                <w:noProof/>
                <w:webHidden/>
              </w:rPr>
              <w:fldChar w:fldCharType="begin"/>
            </w:r>
            <w:r>
              <w:rPr>
                <w:noProof/>
                <w:webHidden/>
              </w:rPr>
              <w:instrText xml:space="preserve"> PAGEREF _Toc442032863 \h </w:instrText>
            </w:r>
            <w:r>
              <w:rPr>
                <w:noProof/>
                <w:webHidden/>
              </w:rPr>
            </w:r>
            <w:r>
              <w:rPr>
                <w:noProof/>
                <w:webHidden/>
              </w:rPr>
              <w:fldChar w:fldCharType="separate"/>
            </w:r>
            <w:r>
              <w:rPr>
                <w:noProof/>
                <w:webHidden/>
              </w:rPr>
              <w:t>3</w:t>
            </w:r>
            <w:r>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64" w:history="1">
            <w:r w:rsidRPr="00821170">
              <w:rPr>
                <w:rStyle w:val="Hypertextovodkaz"/>
                <w:noProof/>
              </w:rPr>
              <w:t>3</w:t>
            </w:r>
            <w:r>
              <w:rPr>
                <w:rFonts w:asciiTheme="minorHAnsi" w:eastAsiaTheme="minorEastAsia" w:hAnsiTheme="minorHAnsi"/>
                <w:noProof/>
                <w:sz w:val="22"/>
                <w:lang w:eastAsia="cs-CZ"/>
              </w:rPr>
              <w:tab/>
            </w:r>
            <w:r w:rsidRPr="00821170">
              <w:rPr>
                <w:rStyle w:val="Hypertextovodkaz"/>
                <w:noProof/>
              </w:rPr>
              <w:t>Motory</w:t>
            </w:r>
            <w:r>
              <w:rPr>
                <w:noProof/>
                <w:webHidden/>
              </w:rPr>
              <w:tab/>
            </w:r>
            <w:r>
              <w:rPr>
                <w:noProof/>
                <w:webHidden/>
              </w:rPr>
              <w:fldChar w:fldCharType="begin"/>
            </w:r>
            <w:r>
              <w:rPr>
                <w:noProof/>
                <w:webHidden/>
              </w:rPr>
              <w:instrText xml:space="preserve"> PAGEREF _Toc442032864 \h </w:instrText>
            </w:r>
            <w:r>
              <w:rPr>
                <w:noProof/>
                <w:webHidden/>
              </w:rPr>
            </w:r>
            <w:r>
              <w:rPr>
                <w:noProof/>
                <w:webHidden/>
              </w:rPr>
              <w:fldChar w:fldCharType="separate"/>
            </w:r>
            <w:r>
              <w:rPr>
                <w:noProof/>
                <w:webHidden/>
              </w:rPr>
              <w:t>4</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65" w:history="1">
            <w:r w:rsidRPr="00821170">
              <w:rPr>
                <w:rStyle w:val="Hypertextovodkaz"/>
                <w:noProof/>
              </w:rPr>
              <w:t>3.1</w:t>
            </w:r>
            <w:r>
              <w:rPr>
                <w:rFonts w:asciiTheme="minorHAnsi" w:eastAsiaTheme="minorEastAsia" w:hAnsiTheme="minorHAnsi"/>
                <w:noProof/>
                <w:sz w:val="22"/>
                <w:lang w:eastAsia="cs-CZ"/>
              </w:rPr>
              <w:tab/>
            </w:r>
            <w:r w:rsidRPr="00821170">
              <w:rPr>
                <w:rStyle w:val="Hypertextovodkaz"/>
                <w:noProof/>
              </w:rPr>
              <w:t>Možnosti zástavby motorů</w:t>
            </w:r>
            <w:r>
              <w:rPr>
                <w:noProof/>
                <w:webHidden/>
              </w:rPr>
              <w:tab/>
            </w:r>
            <w:r>
              <w:rPr>
                <w:noProof/>
                <w:webHidden/>
              </w:rPr>
              <w:fldChar w:fldCharType="begin"/>
            </w:r>
            <w:r>
              <w:rPr>
                <w:noProof/>
                <w:webHidden/>
              </w:rPr>
              <w:instrText xml:space="preserve"> PAGEREF _Toc442032865 \h </w:instrText>
            </w:r>
            <w:r>
              <w:rPr>
                <w:noProof/>
                <w:webHidden/>
              </w:rPr>
            </w:r>
            <w:r>
              <w:rPr>
                <w:noProof/>
                <w:webHidden/>
              </w:rPr>
              <w:fldChar w:fldCharType="separate"/>
            </w:r>
            <w:r>
              <w:rPr>
                <w:noProof/>
                <w:webHidden/>
              </w:rPr>
              <w:t>4</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66" w:history="1">
            <w:r w:rsidRPr="00821170">
              <w:rPr>
                <w:rStyle w:val="Hypertextovodkaz"/>
                <w:noProof/>
              </w:rPr>
              <w:t>3.2</w:t>
            </w:r>
            <w:r>
              <w:rPr>
                <w:rFonts w:asciiTheme="minorHAnsi" w:eastAsiaTheme="minorEastAsia" w:hAnsiTheme="minorHAnsi"/>
                <w:noProof/>
                <w:sz w:val="22"/>
                <w:lang w:eastAsia="cs-CZ"/>
              </w:rPr>
              <w:tab/>
            </w:r>
            <w:r w:rsidRPr="00821170">
              <w:rPr>
                <w:rStyle w:val="Hypertextovodkaz"/>
                <w:noProof/>
              </w:rPr>
              <w:t>Motor TATRA</w:t>
            </w:r>
            <w:r>
              <w:rPr>
                <w:noProof/>
                <w:webHidden/>
              </w:rPr>
              <w:tab/>
            </w:r>
            <w:r>
              <w:rPr>
                <w:noProof/>
                <w:webHidden/>
              </w:rPr>
              <w:fldChar w:fldCharType="begin"/>
            </w:r>
            <w:r>
              <w:rPr>
                <w:noProof/>
                <w:webHidden/>
              </w:rPr>
              <w:instrText xml:space="preserve"> PAGEREF _Toc442032866 \h </w:instrText>
            </w:r>
            <w:r>
              <w:rPr>
                <w:noProof/>
                <w:webHidden/>
              </w:rPr>
            </w:r>
            <w:r>
              <w:rPr>
                <w:noProof/>
                <w:webHidden/>
              </w:rPr>
              <w:fldChar w:fldCharType="separate"/>
            </w:r>
            <w:r>
              <w:rPr>
                <w:noProof/>
                <w:webHidden/>
              </w:rPr>
              <w:t>4</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67" w:history="1">
            <w:r w:rsidRPr="00821170">
              <w:rPr>
                <w:rStyle w:val="Hypertextovodkaz"/>
                <w:noProof/>
              </w:rPr>
              <w:t>3.3</w:t>
            </w:r>
            <w:r>
              <w:rPr>
                <w:rFonts w:asciiTheme="minorHAnsi" w:eastAsiaTheme="minorEastAsia" w:hAnsiTheme="minorHAnsi"/>
                <w:noProof/>
                <w:sz w:val="22"/>
                <w:lang w:eastAsia="cs-CZ"/>
              </w:rPr>
              <w:tab/>
            </w:r>
            <w:r w:rsidRPr="00821170">
              <w:rPr>
                <w:rStyle w:val="Hypertextovodkaz"/>
                <w:noProof/>
              </w:rPr>
              <w:t>Motory PACCAR MX</w:t>
            </w:r>
            <w:r>
              <w:rPr>
                <w:noProof/>
                <w:webHidden/>
              </w:rPr>
              <w:tab/>
            </w:r>
            <w:r>
              <w:rPr>
                <w:noProof/>
                <w:webHidden/>
              </w:rPr>
              <w:fldChar w:fldCharType="begin"/>
            </w:r>
            <w:r>
              <w:rPr>
                <w:noProof/>
                <w:webHidden/>
              </w:rPr>
              <w:instrText xml:space="preserve"> PAGEREF _Toc442032867 \h </w:instrText>
            </w:r>
            <w:r>
              <w:rPr>
                <w:noProof/>
                <w:webHidden/>
              </w:rPr>
            </w:r>
            <w:r>
              <w:rPr>
                <w:noProof/>
                <w:webHidden/>
              </w:rPr>
              <w:fldChar w:fldCharType="separate"/>
            </w:r>
            <w:r>
              <w:rPr>
                <w:noProof/>
                <w:webHidden/>
              </w:rPr>
              <w:t>5</w:t>
            </w:r>
            <w:r>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68" w:history="1">
            <w:r w:rsidRPr="00821170">
              <w:rPr>
                <w:rStyle w:val="Hypertextovodkaz"/>
                <w:noProof/>
              </w:rPr>
              <w:t>4</w:t>
            </w:r>
            <w:r>
              <w:rPr>
                <w:rFonts w:asciiTheme="minorHAnsi" w:eastAsiaTheme="minorEastAsia" w:hAnsiTheme="minorHAnsi"/>
                <w:noProof/>
                <w:sz w:val="22"/>
                <w:lang w:eastAsia="cs-CZ"/>
              </w:rPr>
              <w:tab/>
            </w:r>
            <w:r w:rsidRPr="00821170">
              <w:rPr>
                <w:rStyle w:val="Hypertextovodkaz"/>
                <w:noProof/>
              </w:rPr>
              <w:t>Převodovky</w:t>
            </w:r>
            <w:r>
              <w:rPr>
                <w:noProof/>
                <w:webHidden/>
              </w:rPr>
              <w:tab/>
            </w:r>
            <w:r>
              <w:rPr>
                <w:noProof/>
                <w:webHidden/>
              </w:rPr>
              <w:fldChar w:fldCharType="begin"/>
            </w:r>
            <w:r>
              <w:rPr>
                <w:noProof/>
                <w:webHidden/>
              </w:rPr>
              <w:instrText xml:space="preserve"> PAGEREF _Toc442032868 \h </w:instrText>
            </w:r>
            <w:r>
              <w:rPr>
                <w:noProof/>
                <w:webHidden/>
              </w:rPr>
            </w:r>
            <w:r>
              <w:rPr>
                <w:noProof/>
                <w:webHidden/>
              </w:rPr>
              <w:fldChar w:fldCharType="separate"/>
            </w:r>
            <w:r>
              <w:rPr>
                <w:noProof/>
                <w:webHidden/>
              </w:rPr>
              <w:t>6</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69" w:history="1">
            <w:r w:rsidRPr="00821170">
              <w:rPr>
                <w:rStyle w:val="Hypertextovodkaz"/>
                <w:noProof/>
              </w:rPr>
              <w:t>4.1</w:t>
            </w:r>
            <w:r>
              <w:rPr>
                <w:rFonts w:asciiTheme="minorHAnsi" w:eastAsiaTheme="minorEastAsia" w:hAnsiTheme="minorHAnsi"/>
                <w:noProof/>
                <w:sz w:val="22"/>
                <w:lang w:eastAsia="cs-CZ"/>
              </w:rPr>
              <w:tab/>
            </w:r>
            <w:r w:rsidRPr="00821170">
              <w:rPr>
                <w:rStyle w:val="Hypertextovodkaz"/>
                <w:noProof/>
              </w:rPr>
              <w:t>Převodovky ZF</w:t>
            </w:r>
            <w:r>
              <w:rPr>
                <w:noProof/>
                <w:webHidden/>
              </w:rPr>
              <w:tab/>
            </w:r>
            <w:r>
              <w:rPr>
                <w:noProof/>
                <w:webHidden/>
              </w:rPr>
              <w:fldChar w:fldCharType="begin"/>
            </w:r>
            <w:r>
              <w:rPr>
                <w:noProof/>
                <w:webHidden/>
              </w:rPr>
              <w:instrText xml:space="preserve"> PAGEREF _Toc442032869 \h </w:instrText>
            </w:r>
            <w:r>
              <w:rPr>
                <w:noProof/>
                <w:webHidden/>
              </w:rPr>
            </w:r>
            <w:r>
              <w:rPr>
                <w:noProof/>
                <w:webHidden/>
              </w:rPr>
              <w:fldChar w:fldCharType="separate"/>
            </w:r>
            <w:r>
              <w:rPr>
                <w:noProof/>
                <w:webHidden/>
              </w:rPr>
              <w:t>6</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70" w:history="1">
            <w:r w:rsidRPr="00821170">
              <w:rPr>
                <w:rStyle w:val="Hypertextovodkaz"/>
                <w:noProof/>
              </w:rPr>
              <w:t>4.2</w:t>
            </w:r>
            <w:r>
              <w:rPr>
                <w:rFonts w:asciiTheme="minorHAnsi" w:eastAsiaTheme="minorEastAsia" w:hAnsiTheme="minorHAnsi"/>
                <w:noProof/>
                <w:sz w:val="22"/>
                <w:lang w:eastAsia="cs-CZ"/>
              </w:rPr>
              <w:tab/>
            </w:r>
            <w:r w:rsidRPr="00821170">
              <w:rPr>
                <w:rStyle w:val="Hypertextovodkaz"/>
                <w:noProof/>
              </w:rPr>
              <w:t>Převodovky Allison</w:t>
            </w:r>
            <w:r>
              <w:rPr>
                <w:noProof/>
                <w:webHidden/>
              </w:rPr>
              <w:tab/>
            </w:r>
            <w:r>
              <w:rPr>
                <w:noProof/>
                <w:webHidden/>
              </w:rPr>
              <w:fldChar w:fldCharType="begin"/>
            </w:r>
            <w:r>
              <w:rPr>
                <w:noProof/>
                <w:webHidden/>
              </w:rPr>
              <w:instrText xml:space="preserve"> PAGEREF _Toc442032870 \h </w:instrText>
            </w:r>
            <w:r>
              <w:rPr>
                <w:noProof/>
                <w:webHidden/>
              </w:rPr>
            </w:r>
            <w:r>
              <w:rPr>
                <w:noProof/>
                <w:webHidden/>
              </w:rPr>
              <w:fldChar w:fldCharType="separate"/>
            </w:r>
            <w:r>
              <w:rPr>
                <w:noProof/>
                <w:webHidden/>
              </w:rPr>
              <w:t>7</w:t>
            </w:r>
            <w:r>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71" w:history="1">
            <w:r w:rsidRPr="00821170">
              <w:rPr>
                <w:rStyle w:val="Hypertextovodkaz"/>
                <w:noProof/>
              </w:rPr>
              <w:t>5</w:t>
            </w:r>
            <w:r>
              <w:rPr>
                <w:rFonts w:asciiTheme="minorHAnsi" w:eastAsiaTheme="minorEastAsia" w:hAnsiTheme="minorHAnsi"/>
                <w:noProof/>
                <w:sz w:val="22"/>
                <w:lang w:eastAsia="cs-CZ"/>
              </w:rPr>
              <w:tab/>
            </w:r>
            <w:r w:rsidRPr="00821170">
              <w:rPr>
                <w:rStyle w:val="Hypertextovodkaz"/>
                <w:noProof/>
                <w:shd w:val="clear" w:color="auto" w:fill="FFFFFF"/>
              </w:rPr>
              <w:t>Tatrovácká koncepce</w:t>
            </w:r>
            <w:r>
              <w:rPr>
                <w:noProof/>
                <w:webHidden/>
              </w:rPr>
              <w:tab/>
            </w:r>
            <w:r>
              <w:rPr>
                <w:noProof/>
                <w:webHidden/>
              </w:rPr>
              <w:fldChar w:fldCharType="begin"/>
            </w:r>
            <w:r>
              <w:rPr>
                <w:noProof/>
                <w:webHidden/>
              </w:rPr>
              <w:instrText xml:space="preserve"> PAGEREF _Toc442032871 \h </w:instrText>
            </w:r>
            <w:r>
              <w:rPr>
                <w:noProof/>
                <w:webHidden/>
              </w:rPr>
            </w:r>
            <w:r>
              <w:rPr>
                <w:noProof/>
                <w:webHidden/>
              </w:rPr>
              <w:fldChar w:fldCharType="separate"/>
            </w:r>
            <w:r>
              <w:rPr>
                <w:noProof/>
                <w:webHidden/>
              </w:rPr>
              <w:t>8</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72" w:history="1">
            <w:r w:rsidRPr="00821170">
              <w:rPr>
                <w:rStyle w:val="Hypertextovodkaz"/>
                <w:noProof/>
              </w:rPr>
              <w:t>5.1</w:t>
            </w:r>
            <w:r>
              <w:rPr>
                <w:rFonts w:asciiTheme="minorHAnsi" w:eastAsiaTheme="minorEastAsia" w:hAnsiTheme="minorHAnsi"/>
                <w:noProof/>
                <w:sz w:val="22"/>
                <w:lang w:eastAsia="cs-CZ"/>
              </w:rPr>
              <w:tab/>
            </w:r>
            <w:r w:rsidRPr="00821170">
              <w:rPr>
                <w:rStyle w:val="Hypertextovodkaz"/>
                <w:noProof/>
              </w:rPr>
              <w:t>Centrální nosná roura</w:t>
            </w:r>
            <w:r>
              <w:rPr>
                <w:noProof/>
                <w:webHidden/>
              </w:rPr>
              <w:tab/>
            </w:r>
            <w:r>
              <w:rPr>
                <w:noProof/>
                <w:webHidden/>
              </w:rPr>
              <w:fldChar w:fldCharType="begin"/>
            </w:r>
            <w:r>
              <w:rPr>
                <w:noProof/>
                <w:webHidden/>
              </w:rPr>
              <w:instrText xml:space="preserve"> PAGEREF _Toc442032872 \h </w:instrText>
            </w:r>
            <w:r>
              <w:rPr>
                <w:noProof/>
                <w:webHidden/>
              </w:rPr>
            </w:r>
            <w:r>
              <w:rPr>
                <w:noProof/>
                <w:webHidden/>
              </w:rPr>
              <w:fldChar w:fldCharType="separate"/>
            </w:r>
            <w:r>
              <w:rPr>
                <w:noProof/>
                <w:webHidden/>
              </w:rPr>
              <w:t>8</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73" w:history="1">
            <w:r w:rsidRPr="00821170">
              <w:rPr>
                <w:rStyle w:val="Hypertextovodkaz"/>
                <w:rFonts w:eastAsia="Times New Roman"/>
                <w:noProof/>
                <w:lang w:eastAsia="cs-CZ"/>
              </w:rPr>
              <w:t>5.2</w:t>
            </w:r>
            <w:r>
              <w:rPr>
                <w:rFonts w:asciiTheme="minorHAnsi" w:eastAsiaTheme="minorEastAsia" w:hAnsiTheme="minorHAnsi"/>
                <w:noProof/>
                <w:sz w:val="22"/>
                <w:lang w:eastAsia="cs-CZ"/>
              </w:rPr>
              <w:tab/>
            </w:r>
            <w:r w:rsidRPr="00821170">
              <w:rPr>
                <w:rStyle w:val="Hypertextovodkaz"/>
                <w:rFonts w:eastAsia="Times New Roman"/>
                <w:noProof/>
                <w:lang w:eastAsia="cs-CZ"/>
              </w:rPr>
              <w:t>Nápravy</w:t>
            </w:r>
            <w:r>
              <w:rPr>
                <w:noProof/>
                <w:webHidden/>
              </w:rPr>
              <w:tab/>
            </w:r>
            <w:r>
              <w:rPr>
                <w:noProof/>
                <w:webHidden/>
              </w:rPr>
              <w:fldChar w:fldCharType="begin"/>
            </w:r>
            <w:r>
              <w:rPr>
                <w:noProof/>
                <w:webHidden/>
              </w:rPr>
              <w:instrText xml:space="preserve"> PAGEREF _Toc442032873 \h </w:instrText>
            </w:r>
            <w:r>
              <w:rPr>
                <w:noProof/>
                <w:webHidden/>
              </w:rPr>
            </w:r>
            <w:r>
              <w:rPr>
                <w:noProof/>
                <w:webHidden/>
              </w:rPr>
              <w:fldChar w:fldCharType="separate"/>
            </w:r>
            <w:r>
              <w:rPr>
                <w:noProof/>
                <w:webHidden/>
              </w:rPr>
              <w:t>9</w:t>
            </w:r>
            <w:r>
              <w:rPr>
                <w:noProof/>
                <w:webHidden/>
              </w:rPr>
              <w:fldChar w:fldCharType="end"/>
            </w:r>
          </w:hyperlink>
        </w:p>
        <w:p w:rsidR="00511E4B" w:rsidRDefault="00511E4B" w:rsidP="00511E4B">
          <w:pPr>
            <w:pStyle w:val="Obsah2"/>
            <w:tabs>
              <w:tab w:val="left" w:pos="880"/>
              <w:tab w:val="right" w:leader="dot" w:pos="9062"/>
            </w:tabs>
            <w:spacing w:before="120" w:after="120" w:line="240" w:lineRule="auto"/>
            <w:rPr>
              <w:rFonts w:asciiTheme="minorHAnsi" w:eastAsiaTheme="minorEastAsia" w:hAnsiTheme="minorHAnsi"/>
              <w:noProof/>
              <w:sz w:val="22"/>
              <w:lang w:eastAsia="cs-CZ"/>
            </w:rPr>
          </w:pPr>
          <w:hyperlink w:anchor="_Toc442032874" w:history="1">
            <w:r w:rsidRPr="00821170">
              <w:rPr>
                <w:rStyle w:val="Hypertextovodkaz"/>
                <w:noProof/>
              </w:rPr>
              <w:t>5.3</w:t>
            </w:r>
            <w:r>
              <w:rPr>
                <w:rFonts w:asciiTheme="minorHAnsi" w:eastAsiaTheme="minorEastAsia" w:hAnsiTheme="minorHAnsi"/>
                <w:noProof/>
                <w:sz w:val="22"/>
                <w:lang w:eastAsia="cs-CZ"/>
              </w:rPr>
              <w:tab/>
            </w:r>
            <w:r w:rsidRPr="00821170">
              <w:rPr>
                <w:rStyle w:val="Hypertextovodkaz"/>
                <w:noProof/>
                <w:shd w:val="clear" w:color="auto" w:fill="FFFFFF"/>
              </w:rPr>
              <w:t>Odpružení</w:t>
            </w:r>
            <w:r>
              <w:rPr>
                <w:noProof/>
                <w:webHidden/>
              </w:rPr>
              <w:tab/>
            </w:r>
            <w:r>
              <w:rPr>
                <w:noProof/>
                <w:webHidden/>
              </w:rPr>
              <w:fldChar w:fldCharType="begin"/>
            </w:r>
            <w:r>
              <w:rPr>
                <w:noProof/>
                <w:webHidden/>
              </w:rPr>
              <w:instrText xml:space="preserve"> PAGEREF _Toc442032874 \h </w:instrText>
            </w:r>
            <w:r>
              <w:rPr>
                <w:noProof/>
                <w:webHidden/>
              </w:rPr>
            </w:r>
            <w:r>
              <w:rPr>
                <w:noProof/>
                <w:webHidden/>
              </w:rPr>
              <w:fldChar w:fldCharType="separate"/>
            </w:r>
            <w:r>
              <w:rPr>
                <w:noProof/>
                <w:webHidden/>
              </w:rPr>
              <w:t>9</w:t>
            </w:r>
            <w:r>
              <w:rPr>
                <w:noProof/>
                <w:webHidden/>
              </w:rPr>
              <w:fldChar w:fldCharType="end"/>
            </w:r>
          </w:hyperlink>
        </w:p>
        <w:p w:rsidR="00511E4B" w:rsidRDefault="00511E4B" w:rsidP="00511E4B">
          <w:pPr>
            <w:pStyle w:val="Obsah3"/>
            <w:tabs>
              <w:tab w:val="left" w:pos="1320"/>
              <w:tab w:val="right" w:leader="dot" w:pos="9062"/>
            </w:tabs>
            <w:spacing w:before="120" w:after="120" w:line="240" w:lineRule="auto"/>
            <w:rPr>
              <w:noProof/>
            </w:rPr>
          </w:pPr>
          <w:hyperlink w:anchor="_Toc442032875" w:history="1">
            <w:r w:rsidRPr="00821170">
              <w:rPr>
                <w:rStyle w:val="Hypertextovodkaz"/>
                <w:noProof/>
              </w:rPr>
              <w:t>5.3.1</w:t>
            </w:r>
            <w:r>
              <w:rPr>
                <w:noProof/>
              </w:rPr>
              <w:tab/>
            </w:r>
            <w:r w:rsidRPr="00821170">
              <w:rPr>
                <w:rStyle w:val="Hypertextovodkaz"/>
                <w:noProof/>
              </w:rPr>
              <w:t>Mechanické</w:t>
            </w:r>
            <w:r>
              <w:rPr>
                <w:noProof/>
                <w:webHidden/>
              </w:rPr>
              <w:tab/>
            </w:r>
            <w:r>
              <w:rPr>
                <w:noProof/>
                <w:webHidden/>
              </w:rPr>
              <w:fldChar w:fldCharType="begin"/>
            </w:r>
            <w:r>
              <w:rPr>
                <w:noProof/>
                <w:webHidden/>
              </w:rPr>
              <w:instrText xml:space="preserve"> PAGEREF _Toc442032875 \h </w:instrText>
            </w:r>
            <w:r>
              <w:rPr>
                <w:noProof/>
                <w:webHidden/>
              </w:rPr>
            </w:r>
            <w:r>
              <w:rPr>
                <w:noProof/>
                <w:webHidden/>
              </w:rPr>
              <w:fldChar w:fldCharType="separate"/>
            </w:r>
            <w:r>
              <w:rPr>
                <w:noProof/>
                <w:webHidden/>
              </w:rPr>
              <w:t>10</w:t>
            </w:r>
            <w:r>
              <w:rPr>
                <w:noProof/>
                <w:webHidden/>
              </w:rPr>
              <w:fldChar w:fldCharType="end"/>
            </w:r>
          </w:hyperlink>
        </w:p>
        <w:p w:rsidR="00511E4B" w:rsidRDefault="00511E4B" w:rsidP="00511E4B">
          <w:pPr>
            <w:pStyle w:val="Obsah3"/>
            <w:tabs>
              <w:tab w:val="left" w:pos="1320"/>
              <w:tab w:val="right" w:leader="dot" w:pos="9062"/>
            </w:tabs>
            <w:spacing w:before="120" w:after="120" w:line="240" w:lineRule="auto"/>
            <w:rPr>
              <w:noProof/>
            </w:rPr>
          </w:pPr>
          <w:hyperlink w:anchor="_Toc442032876" w:history="1">
            <w:r w:rsidRPr="00821170">
              <w:rPr>
                <w:rStyle w:val="Hypertextovodkaz"/>
                <w:rFonts w:eastAsia="Times New Roman"/>
                <w:noProof/>
              </w:rPr>
              <w:t>5.3.2</w:t>
            </w:r>
            <w:r>
              <w:rPr>
                <w:noProof/>
              </w:rPr>
              <w:tab/>
            </w:r>
            <w:r w:rsidRPr="00821170">
              <w:rPr>
                <w:rStyle w:val="Hypertextovodkaz"/>
                <w:rFonts w:eastAsia="Times New Roman"/>
                <w:noProof/>
              </w:rPr>
              <w:t>Vzduchové</w:t>
            </w:r>
            <w:r>
              <w:rPr>
                <w:noProof/>
                <w:webHidden/>
              </w:rPr>
              <w:tab/>
            </w:r>
            <w:r>
              <w:rPr>
                <w:noProof/>
                <w:webHidden/>
              </w:rPr>
              <w:fldChar w:fldCharType="begin"/>
            </w:r>
            <w:r>
              <w:rPr>
                <w:noProof/>
                <w:webHidden/>
              </w:rPr>
              <w:instrText xml:space="preserve"> PAGEREF _Toc442032876 \h </w:instrText>
            </w:r>
            <w:r>
              <w:rPr>
                <w:noProof/>
                <w:webHidden/>
              </w:rPr>
            </w:r>
            <w:r>
              <w:rPr>
                <w:noProof/>
                <w:webHidden/>
              </w:rPr>
              <w:fldChar w:fldCharType="separate"/>
            </w:r>
            <w:r>
              <w:rPr>
                <w:noProof/>
                <w:webHidden/>
              </w:rPr>
              <w:t>10</w:t>
            </w:r>
            <w:r>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77" w:history="1">
            <w:r w:rsidRPr="00821170">
              <w:rPr>
                <w:rStyle w:val="Hypertextovodkaz"/>
                <w:noProof/>
                <w:lang w:eastAsia="cs-CZ"/>
              </w:rPr>
              <w:t>6</w:t>
            </w:r>
            <w:r>
              <w:rPr>
                <w:rFonts w:asciiTheme="minorHAnsi" w:eastAsiaTheme="minorEastAsia" w:hAnsiTheme="minorHAnsi"/>
                <w:noProof/>
                <w:sz w:val="22"/>
                <w:lang w:eastAsia="cs-CZ"/>
              </w:rPr>
              <w:tab/>
            </w:r>
            <w:r w:rsidRPr="00821170">
              <w:rPr>
                <w:rStyle w:val="Hypertextovodkaz"/>
                <w:noProof/>
                <w:lang w:eastAsia="cs-CZ"/>
              </w:rPr>
              <w:t>Kabiny</w:t>
            </w:r>
            <w:r>
              <w:rPr>
                <w:noProof/>
                <w:webHidden/>
              </w:rPr>
              <w:tab/>
            </w:r>
            <w:r>
              <w:rPr>
                <w:noProof/>
                <w:webHidden/>
              </w:rPr>
              <w:fldChar w:fldCharType="begin"/>
            </w:r>
            <w:r>
              <w:rPr>
                <w:noProof/>
                <w:webHidden/>
              </w:rPr>
              <w:instrText xml:space="preserve"> PAGEREF _Toc442032877 \h </w:instrText>
            </w:r>
            <w:r>
              <w:rPr>
                <w:noProof/>
                <w:webHidden/>
              </w:rPr>
            </w:r>
            <w:r>
              <w:rPr>
                <w:noProof/>
                <w:webHidden/>
              </w:rPr>
              <w:fldChar w:fldCharType="separate"/>
            </w:r>
            <w:r>
              <w:rPr>
                <w:noProof/>
                <w:webHidden/>
              </w:rPr>
              <w:t>11</w:t>
            </w:r>
            <w:r>
              <w:rPr>
                <w:noProof/>
                <w:webHidden/>
              </w:rPr>
              <w:fldChar w:fldCharType="end"/>
            </w:r>
          </w:hyperlink>
        </w:p>
        <w:p w:rsidR="00511E4B" w:rsidRDefault="00511E4B" w:rsidP="00511E4B">
          <w:pPr>
            <w:pStyle w:val="Obsah1"/>
            <w:spacing w:before="120" w:after="120"/>
            <w:rPr>
              <w:rFonts w:asciiTheme="minorHAnsi" w:eastAsiaTheme="minorEastAsia" w:hAnsiTheme="minorHAnsi"/>
              <w:noProof/>
              <w:sz w:val="22"/>
              <w:lang w:eastAsia="cs-CZ"/>
            </w:rPr>
          </w:pPr>
          <w:hyperlink w:anchor="_Toc442032878" w:history="1">
            <w:r w:rsidRPr="00821170">
              <w:rPr>
                <w:rStyle w:val="Hypertextovodkaz"/>
                <w:noProof/>
              </w:rPr>
              <w:t>Literatura:</w:t>
            </w:r>
          </w:hyperlink>
          <w:r>
            <w:rPr>
              <w:rFonts w:asciiTheme="minorHAnsi" w:eastAsiaTheme="minorEastAsia" w:hAnsiTheme="minorHAnsi"/>
              <w:noProof/>
              <w:sz w:val="22"/>
              <w:lang w:eastAsia="cs-CZ"/>
            </w:rPr>
            <w:t xml:space="preserve"> </w:t>
          </w:r>
        </w:p>
        <w:p w:rsidR="00F43106" w:rsidRPr="00511E4B" w:rsidRDefault="00E753F2" w:rsidP="00511E4B">
          <w:pPr>
            <w:spacing w:before="120" w:after="120" w:line="240" w:lineRule="auto"/>
            <w:rPr>
              <w:b/>
              <w:sz w:val="32"/>
            </w:rPr>
          </w:pPr>
          <w:r>
            <w:rPr>
              <w:b/>
              <w:bCs/>
            </w:rPr>
            <w:fldChar w:fldCharType="end"/>
          </w:r>
        </w:p>
      </w:sdtContent>
    </w:sdt>
    <w:p w:rsidR="00207F3F" w:rsidRPr="00511E4B" w:rsidRDefault="00207F3F" w:rsidP="006577B7">
      <w:pPr>
        <w:pStyle w:val="Seznamobrzk"/>
        <w:tabs>
          <w:tab w:val="right" w:leader="dot" w:pos="9062"/>
        </w:tabs>
        <w:rPr>
          <w:b/>
          <w:sz w:val="32"/>
        </w:rPr>
      </w:pPr>
      <w:r w:rsidRPr="00511E4B">
        <w:rPr>
          <w:b/>
          <w:sz w:val="32"/>
        </w:rPr>
        <w:t>Seznam obrázků</w:t>
      </w:r>
    </w:p>
    <w:p w:rsidR="004330D1" w:rsidRDefault="00E753F2">
      <w:pPr>
        <w:pStyle w:val="Seznamobrzk"/>
        <w:tabs>
          <w:tab w:val="right" w:leader="dot" w:pos="9062"/>
        </w:tabs>
        <w:rPr>
          <w:rFonts w:asciiTheme="minorHAnsi" w:eastAsiaTheme="minorEastAsia" w:hAnsiTheme="minorHAnsi"/>
          <w:noProof/>
          <w:sz w:val="22"/>
          <w:lang w:eastAsia="cs-CZ"/>
        </w:rPr>
      </w:pPr>
      <w:r>
        <w:fldChar w:fldCharType="begin"/>
      </w:r>
      <w:r w:rsidR="009E687F">
        <w:instrText xml:space="preserve"> TOC \h \z \c "Obrázek" </w:instrText>
      </w:r>
      <w:r>
        <w:fldChar w:fldCharType="separate"/>
      </w:r>
      <w:hyperlink w:anchor="_Toc433355603" w:history="1">
        <w:r w:rsidR="004330D1" w:rsidRPr="00F8288A">
          <w:rPr>
            <w:rStyle w:val="Hypertextovodkaz"/>
            <w:noProof/>
          </w:rPr>
          <w:t>Obrázek 1 - Centrální nosná roura</w:t>
        </w:r>
        <w:r w:rsidR="004330D1">
          <w:rPr>
            <w:noProof/>
            <w:webHidden/>
          </w:rPr>
          <w:tab/>
        </w:r>
        <w:r>
          <w:rPr>
            <w:noProof/>
            <w:webHidden/>
          </w:rPr>
          <w:fldChar w:fldCharType="begin"/>
        </w:r>
        <w:r w:rsidR="004330D1">
          <w:rPr>
            <w:noProof/>
            <w:webHidden/>
          </w:rPr>
          <w:instrText xml:space="preserve"> PAGEREF _Toc433355603 \h </w:instrText>
        </w:r>
        <w:r>
          <w:rPr>
            <w:noProof/>
            <w:webHidden/>
          </w:rPr>
        </w:r>
        <w:r>
          <w:rPr>
            <w:noProof/>
            <w:webHidden/>
          </w:rPr>
          <w:fldChar w:fldCharType="separate"/>
        </w:r>
        <w:r w:rsidR="004330D1">
          <w:rPr>
            <w:noProof/>
            <w:webHidden/>
          </w:rPr>
          <w:t>5</w:t>
        </w:r>
        <w:r>
          <w:rPr>
            <w:noProof/>
            <w:webHidden/>
          </w:rPr>
          <w:fldChar w:fldCharType="end"/>
        </w:r>
      </w:hyperlink>
    </w:p>
    <w:p w:rsidR="004330D1" w:rsidRDefault="00627114">
      <w:pPr>
        <w:pStyle w:val="Seznamobrzk"/>
        <w:tabs>
          <w:tab w:val="right" w:leader="dot" w:pos="9062"/>
        </w:tabs>
        <w:rPr>
          <w:rFonts w:asciiTheme="minorHAnsi" w:eastAsiaTheme="minorEastAsia" w:hAnsiTheme="minorHAnsi"/>
          <w:noProof/>
          <w:sz w:val="22"/>
          <w:lang w:eastAsia="cs-CZ"/>
        </w:rPr>
      </w:pPr>
      <w:hyperlink w:anchor="_Toc433355604" w:history="1">
        <w:r w:rsidR="004330D1" w:rsidRPr="00F8288A">
          <w:rPr>
            <w:rStyle w:val="Hypertextovodkaz"/>
            <w:noProof/>
          </w:rPr>
          <w:t>Obrázek 2 - Poháněná zadní náprava</w:t>
        </w:r>
        <w:r w:rsidR="004330D1">
          <w:rPr>
            <w:noProof/>
            <w:webHidden/>
          </w:rPr>
          <w:tab/>
        </w:r>
        <w:r w:rsidR="00E753F2">
          <w:rPr>
            <w:noProof/>
            <w:webHidden/>
          </w:rPr>
          <w:fldChar w:fldCharType="begin"/>
        </w:r>
        <w:r w:rsidR="004330D1">
          <w:rPr>
            <w:noProof/>
            <w:webHidden/>
          </w:rPr>
          <w:instrText xml:space="preserve"> PAGEREF _Toc433355604 \h </w:instrText>
        </w:r>
        <w:r w:rsidR="00E753F2">
          <w:rPr>
            <w:noProof/>
            <w:webHidden/>
          </w:rPr>
        </w:r>
        <w:r w:rsidR="00E753F2">
          <w:rPr>
            <w:noProof/>
            <w:webHidden/>
          </w:rPr>
          <w:fldChar w:fldCharType="separate"/>
        </w:r>
        <w:r w:rsidR="004330D1">
          <w:rPr>
            <w:noProof/>
            <w:webHidden/>
          </w:rPr>
          <w:t>6</w:t>
        </w:r>
        <w:r w:rsidR="00E753F2">
          <w:rPr>
            <w:noProof/>
            <w:webHidden/>
          </w:rPr>
          <w:fldChar w:fldCharType="end"/>
        </w:r>
      </w:hyperlink>
    </w:p>
    <w:p w:rsidR="004330D1" w:rsidRDefault="00627114">
      <w:pPr>
        <w:pStyle w:val="Seznamobrzk"/>
        <w:tabs>
          <w:tab w:val="right" w:leader="dot" w:pos="9062"/>
        </w:tabs>
        <w:rPr>
          <w:rFonts w:asciiTheme="minorHAnsi" w:eastAsiaTheme="minorEastAsia" w:hAnsiTheme="minorHAnsi"/>
          <w:noProof/>
          <w:sz w:val="22"/>
          <w:lang w:eastAsia="cs-CZ"/>
        </w:rPr>
      </w:pPr>
      <w:hyperlink w:anchor="_Toc433355605" w:history="1">
        <w:r w:rsidR="004330D1" w:rsidRPr="00F8288A">
          <w:rPr>
            <w:rStyle w:val="Hypertextovodkaz"/>
            <w:noProof/>
          </w:rPr>
          <w:t>Obrázek 3 - Odpružení zadní nápravy vzduchovými vaky (měchy)</w:t>
        </w:r>
        <w:r w:rsidR="004330D1">
          <w:rPr>
            <w:noProof/>
            <w:webHidden/>
          </w:rPr>
          <w:tab/>
        </w:r>
        <w:r w:rsidR="00E753F2">
          <w:rPr>
            <w:noProof/>
            <w:webHidden/>
          </w:rPr>
          <w:fldChar w:fldCharType="begin"/>
        </w:r>
        <w:r w:rsidR="004330D1">
          <w:rPr>
            <w:noProof/>
            <w:webHidden/>
          </w:rPr>
          <w:instrText xml:space="preserve"> PAGEREF _Toc433355605 \h </w:instrText>
        </w:r>
        <w:r w:rsidR="00E753F2">
          <w:rPr>
            <w:noProof/>
            <w:webHidden/>
          </w:rPr>
        </w:r>
        <w:r w:rsidR="00E753F2">
          <w:rPr>
            <w:noProof/>
            <w:webHidden/>
          </w:rPr>
          <w:fldChar w:fldCharType="separate"/>
        </w:r>
        <w:r w:rsidR="004330D1">
          <w:rPr>
            <w:noProof/>
            <w:webHidden/>
          </w:rPr>
          <w:t>7</w:t>
        </w:r>
        <w:r w:rsidR="00E753F2">
          <w:rPr>
            <w:noProof/>
            <w:webHidden/>
          </w:rPr>
          <w:fldChar w:fldCharType="end"/>
        </w:r>
      </w:hyperlink>
    </w:p>
    <w:p w:rsidR="004330D1" w:rsidRDefault="00627114">
      <w:pPr>
        <w:pStyle w:val="Seznamobrzk"/>
        <w:tabs>
          <w:tab w:val="right" w:leader="dot" w:pos="9062"/>
        </w:tabs>
        <w:rPr>
          <w:rFonts w:asciiTheme="minorHAnsi" w:eastAsiaTheme="minorEastAsia" w:hAnsiTheme="minorHAnsi"/>
          <w:noProof/>
          <w:sz w:val="22"/>
          <w:lang w:eastAsia="cs-CZ"/>
        </w:rPr>
      </w:pPr>
      <w:hyperlink w:anchor="_Toc433355606" w:history="1">
        <w:r w:rsidR="004330D1" w:rsidRPr="00F8288A">
          <w:rPr>
            <w:rStyle w:val="Hypertextovodkaz"/>
            <w:noProof/>
          </w:rPr>
          <w:t>Obrázek 4 - Kabina pro 6 až 8 míst</w:t>
        </w:r>
        <w:r w:rsidR="004330D1">
          <w:rPr>
            <w:noProof/>
            <w:webHidden/>
          </w:rPr>
          <w:tab/>
        </w:r>
        <w:r w:rsidR="00E753F2">
          <w:rPr>
            <w:noProof/>
            <w:webHidden/>
          </w:rPr>
          <w:fldChar w:fldCharType="begin"/>
        </w:r>
        <w:r w:rsidR="004330D1">
          <w:rPr>
            <w:noProof/>
            <w:webHidden/>
          </w:rPr>
          <w:instrText xml:space="preserve"> PAGEREF _Toc433355606 \h </w:instrText>
        </w:r>
        <w:r w:rsidR="00E753F2">
          <w:rPr>
            <w:noProof/>
            <w:webHidden/>
          </w:rPr>
        </w:r>
        <w:r w:rsidR="00E753F2">
          <w:rPr>
            <w:noProof/>
            <w:webHidden/>
          </w:rPr>
          <w:fldChar w:fldCharType="separate"/>
        </w:r>
        <w:r w:rsidR="004330D1">
          <w:rPr>
            <w:noProof/>
            <w:webHidden/>
          </w:rPr>
          <w:t>8</w:t>
        </w:r>
        <w:r w:rsidR="00E753F2">
          <w:rPr>
            <w:noProof/>
            <w:webHidden/>
          </w:rPr>
          <w:fldChar w:fldCharType="end"/>
        </w:r>
      </w:hyperlink>
    </w:p>
    <w:p w:rsidR="00E0773E" w:rsidRPr="00511E4B" w:rsidRDefault="00E753F2" w:rsidP="006577B7">
      <w:pPr>
        <w:tabs>
          <w:tab w:val="left" w:pos="1127"/>
        </w:tabs>
        <w:spacing w:before="360"/>
        <w:rPr>
          <w:b/>
          <w:noProof/>
        </w:rPr>
      </w:pPr>
      <w:r>
        <w:fldChar w:fldCharType="end"/>
      </w:r>
      <w:r w:rsidR="008B539C" w:rsidRPr="00511E4B">
        <w:rPr>
          <w:b/>
          <w:sz w:val="32"/>
        </w:rPr>
        <w:t>Seznam tabulek</w:t>
      </w:r>
      <w:r w:rsidRPr="00511E4B">
        <w:rPr>
          <w:b/>
        </w:rPr>
        <w:fldChar w:fldCharType="begin"/>
      </w:r>
      <w:r w:rsidR="00E0773E" w:rsidRPr="00511E4B">
        <w:rPr>
          <w:b/>
        </w:rPr>
        <w:instrText xml:space="preserve"> TOC \h \z \c "Tabulka" </w:instrText>
      </w:r>
      <w:r w:rsidRPr="00511E4B">
        <w:rPr>
          <w:b/>
        </w:rPr>
        <w:fldChar w:fldCharType="separate"/>
      </w:r>
    </w:p>
    <w:p w:rsidR="00E0773E" w:rsidRDefault="00627114" w:rsidP="006577B7">
      <w:pPr>
        <w:pStyle w:val="Seznamobrzk"/>
        <w:tabs>
          <w:tab w:val="right" w:leader="dot" w:pos="9062"/>
        </w:tabs>
        <w:rPr>
          <w:rFonts w:asciiTheme="minorHAnsi" w:eastAsiaTheme="minorEastAsia" w:hAnsiTheme="minorHAnsi"/>
          <w:noProof/>
          <w:sz w:val="22"/>
          <w:lang w:eastAsia="cs-CZ"/>
        </w:rPr>
      </w:pPr>
      <w:hyperlink w:anchor="_Toc432945439" w:history="1">
        <w:r w:rsidR="00E0773E" w:rsidRPr="009822D4">
          <w:rPr>
            <w:rStyle w:val="Hypertextovodkaz"/>
            <w:noProof/>
          </w:rPr>
          <w:t>Tabulka 1 - Možnosti zástavby motorů</w:t>
        </w:r>
        <w:r w:rsidR="00E0773E">
          <w:rPr>
            <w:noProof/>
            <w:webHidden/>
          </w:rPr>
          <w:tab/>
        </w:r>
        <w:r w:rsidR="00E753F2">
          <w:rPr>
            <w:noProof/>
            <w:webHidden/>
          </w:rPr>
          <w:fldChar w:fldCharType="begin"/>
        </w:r>
        <w:r w:rsidR="00E0773E">
          <w:rPr>
            <w:noProof/>
            <w:webHidden/>
          </w:rPr>
          <w:instrText xml:space="preserve"> PAGEREF _Toc432945439 \h </w:instrText>
        </w:r>
        <w:r w:rsidR="00E753F2">
          <w:rPr>
            <w:noProof/>
            <w:webHidden/>
          </w:rPr>
        </w:r>
        <w:r w:rsidR="00E753F2">
          <w:rPr>
            <w:noProof/>
            <w:webHidden/>
          </w:rPr>
          <w:fldChar w:fldCharType="separate"/>
        </w:r>
        <w:r w:rsidR="00BC747B">
          <w:rPr>
            <w:noProof/>
            <w:webHidden/>
          </w:rPr>
          <w:t>2</w:t>
        </w:r>
        <w:r w:rsidR="00E753F2">
          <w:rPr>
            <w:noProof/>
            <w:webHidden/>
          </w:rPr>
          <w:fldChar w:fldCharType="end"/>
        </w:r>
      </w:hyperlink>
    </w:p>
    <w:p w:rsidR="00E0773E" w:rsidRDefault="00627114" w:rsidP="006577B7">
      <w:pPr>
        <w:pStyle w:val="Seznamobrzk"/>
        <w:tabs>
          <w:tab w:val="right" w:leader="dot" w:pos="9062"/>
        </w:tabs>
        <w:rPr>
          <w:rFonts w:asciiTheme="minorHAnsi" w:eastAsiaTheme="minorEastAsia" w:hAnsiTheme="minorHAnsi"/>
          <w:noProof/>
          <w:sz w:val="22"/>
          <w:lang w:eastAsia="cs-CZ"/>
        </w:rPr>
      </w:pPr>
      <w:hyperlink w:anchor="_Toc432945440" w:history="1">
        <w:r w:rsidR="004330D1">
          <w:rPr>
            <w:rStyle w:val="Hypertextovodkaz"/>
            <w:noProof/>
          </w:rPr>
          <w:t>Tabulka 2 - kabiny pro PHOENIX</w:t>
        </w:r>
        <w:r w:rsidR="00E0773E">
          <w:rPr>
            <w:noProof/>
            <w:webHidden/>
          </w:rPr>
          <w:tab/>
        </w:r>
        <w:r w:rsidR="00E753F2">
          <w:rPr>
            <w:noProof/>
            <w:webHidden/>
          </w:rPr>
          <w:fldChar w:fldCharType="begin"/>
        </w:r>
        <w:r w:rsidR="00E0773E">
          <w:rPr>
            <w:noProof/>
            <w:webHidden/>
          </w:rPr>
          <w:instrText xml:space="preserve"> PAGEREF _Toc432945440 \h </w:instrText>
        </w:r>
        <w:r w:rsidR="00E753F2">
          <w:rPr>
            <w:noProof/>
            <w:webHidden/>
          </w:rPr>
        </w:r>
        <w:r w:rsidR="00E753F2">
          <w:rPr>
            <w:noProof/>
            <w:webHidden/>
          </w:rPr>
          <w:fldChar w:fldCharType="separate"/>
        </w:r>
        <w:r w:rsidR="00BC747B">
          <w:rPr>
            <w:noProof/>
            <w:webHidden/>
          </w:rPr>
          <w:t>8</w:t>
        </w:r>
        <w:r w:rsidR="00E753F2">
          <w:rPr>
            <w:noProof/>
            <w:webHidden/>
          </w:rPr>
          <w:fldChar w:fldCharType="end"/>
        </w:r>
      </w:hyperlink>
    </w:p>
    <w:p w:rsidR="00492CFA" w:rsidRDefault="00E753F2" w:rsidP="00511E4B">
      <w:pPr>
        <w:tabs>
          <w:tab w:val="left" w:pos="1127"/>
        </w:tabs>
      </w:pPr>
      <w:r>
        <w:fldChar w:fldCharType="end"/>
      </w:r>
    </w:p>
    <w:p w:rsidR="00C069B6" w:rsidRDefault="00C069B6" w:rsidP="00492CFA">
      <w:pPr>
        <w:pStyle w:val="Nadpis1"/>
        <w:sectPr w:rsidR="00C069B6">
          <w:footerReference w:type="default" r:id="rId8"/>
          <w:pgSz w:w="11906" w:h="16838"/>
          <w:pgMar w:top="1417" w:right="1417" w:bottom="1417" w:left="1417" w:header="708" w:footer="708" w:gutter="0"/>
          <w:cols w:space="708"/>
          <w:docGrid w:linePitch="360"/>
        </w:sectPr>
      </w:pPr>
    </w:p>
    <w:p w:rsidR="00F51594" w:rsidRDefault="00517585" w:rsidP="00511E4B">
      <w:pPr>
        <w:pStyle w:val="Nadpis1"/>
      </w:pPr>
      <w:bookmarkStart w:id="0" w:name="_Toc442032862"/>
      <w:r w:rsidRPr="00511E4B">
        <w:lastRenderedPageBreak/>
        <w:t>Úvod</w:t>
      </w:r>
      <w:bookmarkEnd w:id="0"/>
    </w:p>
    <w:p w:rsidR="00517585" w:rsidRDefault="00517585" w:rsidP="00517585">
      <w:r>
        <w:t>TATRA PHOENIX Euro 6 je postavená na osvědčeném tatrováckém podvozk</w:t>
      </w:r>
      <w:r w:rsidR="00AB0634">
        <w:t>u, která k </w:t>
      </w:r>
      <w:r>
        <w:t>pohybu v těch nejtěžších terénních podmínkách využívá výkonné, úsporné, a přitom k životnímu prostředí šetrné, motory PACCAR MX plnící přísné emisní limity Euro 6.</w:t>
      </w:r>
    </w:p>
    <w:p w:rsidR="00517585" w:rsidRDefault="00517585" w:rsidP="00511E4B">
      <w:r>
        <w:t xml:space="preserve">Unikátní konstrukce podvozku nevyžaduje dodatečnou montáž pomocného rámu pro uchycení koreb, montáž jiných nástaveb je jednoduchá bez použití kompenzačních montážních dílů. Nezávislé zavěšení náprav se vzduchovým odpružením umožňuje zvýšit rychlost přepravy a tím i celkovou přepravní kapacitu. Pro jistý a bezpečný pohyb v terénu je vozidlo vybaveno uzávěrkami všech osových i </w:t>
      </w:r>
      <w:r w:rsidR="00AB0634">
        <w:t>mezinápravového diferenciálu. S </w:t>
      </w:r>
      <w:r>
        <w:t>připojitelným pohonem přední nápravy využíváte všech výhod plněpohonného vozidla kdykoliv, kdy to okolní podmínky vyžadují, při jízdě na silnicích či zpevněných komunikacích jízda bez pohonu předních kol umožní zefektivnit provoz vozidla. Vzduchová soustava na podvozku je nyní nově řízena pomocí elektronického managementu, který optimalizuje spotřebu vzduchu a provoz kompresoru a přispívá tak ke snížení spotřeby paliva. Řiditelné nápravy (přední i zadní) mohou být zatíženy až na 10 tun, neřízené nápravy disponují maximálním zatížením 16 tun.</w:t>
      </w:r>
    </w:p>
    <w:p w:rsidR="00517585" w:rsidRDefault="00517585" w:rsidP="00517585">
      <w:r>
        <w:t xml:space="preserve">Modelová řada TATRA PHOENIX využívá moderní, výkonné a úsporné motory PACCAR MX. Podle legislativních požadavků dodáváme s motory v emisních specifikacích Euro 3, Euro 5 a Euro 6. </w:t>
      </w:r>
    </w:p>
    <w:p w:rsidR="00517585" w:rsidRDefault="00517585" w:rsidP="00517585">
      <w:r>
        <w:t xml:space="preserve">S vozidly TATRA PHOENIX Euro 6 máte nyní širší </w:t>
      </w:r>
      <w:r w:rsidR="00AB0634">
        <w:t>výběr převodovek. S výkonnými a </w:t>
      </w:r>
      <w:r>
        <w:t>úspornými motory PACCAR skvěle spolupracují přev</w:t>
      </w:r>
      <w:r w:rsidR="00AB0634">
        <w:t>odovky renomovaných značek ZF a </w:t>
      </w:r>
      <w:proofErr w:type="spellStart"/>
      <w:r>
        <w:t>Allison</w:t>
      </w:r>
      <w:proofErr w:type="spellEnd"/>
      <w:r>
        <w:t xml:space="preserve">. Manuální převodovky společnosti ZF jsou zastoupeny řadou </w:t>
      </w:r>
      <w:proofErr w:type="spellStart"/>
      <w:r>
        <w:t>EcoSplit</w:t>
      </w:r>
      <w:proofErr w:type="spellEnd"/>
      <w:r>
        <w:t xml:space="preserve"> - pro řadu vozi</w:t>
      </w:r>
      <w:r w:rsidR="00D60878">
        <w:t xml:space="preserve">del TATRA PHOENIX výhradně 16 </w:t>
      </w:r>
      <w:r>
        <w:t xml:space="preserve">stupňovými. Pro všechny, kdo dávají přednost jednoduššímu ovládání vozidla, je k dispozici 16stupňová automatizovaná převodovka </w:t>
      </w:r>
      <w:proofErr w:type="spellStart"/>
      <w:r>
        <w:t>AsTronic</w:t>
      </w:r>
      <w:proofErr w:type="spellEnd"/>
      <w:r>
        <w:t xml:space="preserve">, která je vhodná do všech provozů, kde dochází ke střídání řidičů za volantem vozidla. Pomáhá snižovat např. spotřebu paliva a chrání spojku i samotný motor před poškozením vlivem chyb řidičů. Zákazníci, kteří vyžadují nepřerušený přenos točivého momentu do celého hnacího traktu, mohou využít 6- a 7stupňových automatických převodovek </w:t>
      </w:r>
      <w:proofErr w:type="spellStart"/>
      <w:r>
        <w:t>Allison</w:t>
      </w:r>
      <w:proofErr w:type="spellEnd"/>
      <w:r>
        <w:t>, u kterých je klasická spojka nahrazena hydrodynamickým měničem.</w:t>
      </w:r>
    </w:p>
    <w:p w:rsidR="00517585" w:rsidRDefault="00517585" w:rsidP="00517585">
      <w:r>
        <w:lastRenderedPageBreak/>
        <w:t>Nová kabina modelu TATRA PHOENIX Euro 6, dodávaná automobilkou DAF TRUCKS, poskytuje více prostoru, pohodlí i bezpečnosti. Pracoviště řidiče je pohodlné jak díky komfortním sedadlům, tak díky celkovému uspořádání ovládacích prvků. Kabiny ve verzích Euro 3 a 5 se vzhledově liší, nicméně komfort řidiče i ergonomie pracoviště je na vysoké úrovni.</w:t>
      </w:r>
    </w:p>
    <w:p w:rsidR="00511E4B" w:rsidRDefault="00511E4B">
      <w:pPr>
        <w:spacing w:before="0" w:after="200" w:line="276" w:lineRule="auto"/>
        <w:jc w:val="left"/>
        <w:rPr>
          <w:rFonts w:eastAsiaTheme="majorEastAsia" w:cstheme="majorBidi"/>
          <w:b/>
          <w:bCs/>
          <w:sz w:val="32"/>
          <w:szCs w:val="28"/>
        </w:rPr>
      </w:pPr>
      <w:r>
        <w:br w:type="page"/>
      </w:r>
    </w:p>
    <w:p w:rsidR="00724DFD" w:rsidRDefault="00724DFD" w:rsidP="00724DFD">
      <w:pPr>
        <w:pStyle w:val="Nadpis1"/>
      </w:pPr>
      <w:bookmarkStart w:id="1" w:name="_Toc442032863"/>
      <w:r>
        <w:t>Výroba a ceny</w:t>
      </w:r>
      <w:bookmarkEnd w:id="1"/>
    </w:p>
    <w:p w:rsidR="00724DFD" w:rsidRDefault="00724DFD" w:rsidP="00724DFD">
      <w:r>
        <w:t>Sériová výroba nového typu byla zahájena v říjnu</w:t>
      </w:r>
      <w:r>
        <w:rPr>
          <w:rStyle w:val="apple-converted-space"/>
          <w:rFonts w:ascii="Arial" w:hAnsi="Arial" w:cs="Arial"/>
          <w:color w:val="252525"/>
          <w:sz w:val="21"/>
          <w:szCs w:val="21"/>
        </w:rPr>
        <w:t> </w:t>
      </w:r>
      <w:r w:rsidRPr="00BC747B">
        <w:rPr>
          <w:rFonts w:ascii="Arial" w:hAnsi="Arial" w:cs="Arial"/>
          <w:sz w:val="21"/>
          <w:szCs w:val="21"/>
        </w:rPr>
        <w:t>2011</w:t>
      </w:r>
      <w:r w:rsidR="0020416E">
        <w:t>, plný náběh byl plánován na </w:t>
      </w:r>
      <w:r>
        <w:t>leden</w:t>
      </w:r>
      <w:r>
        <w:rPr>
          <w:rStyle w:val="apple-converted-space"/>
          <w:rFonts w:ascii="Arial" w:hAnsi="Arial" w:cs="Arial"/>
          <w:color w:val="252525"/>
          <w:sz w:val="21"/>
          <w:szCs w:val="21"/>
        </w:rPr>
        <w:t> </w:t>
      </w:r>
      <w:r w:rsidRPr="00BC747B">
        <w:rPr>
          <w:rFonts w:ascii="Arial" w:hAnsi="Arial" w:cs="Arial"/>
          <w:sz w:val="21"/>
          <w:szCs w:val="21"/>
        </w:rPr>
        <w:t>2012</w:t>
      </w:r>
      <w:r>
        <w:rPr>
          <w:rStyle w:val="apple-converted-space"/>
          <w:rFonts w:ascii="Arial" w:hAnsi="Arial" w:cs="Arial"/>
          <w:color w:val="252525"/>
          <w:sz w:val="21"/>
          <w:szCs w:val="21"/>
        </w:rPr>
        <w:t> </w:t>
      </w:r>
      <w:r w:rsidR="0020416E">
        <w:t>tak, aby PHOENIX vykryl</w:t>
      </w:r>
      <w:r>
        <w:t xml:space="preserve"> 2/3 výrobní ka</w:t>
      </w:r>
      <w:r w:rsidR="0020416E">
        <w:t xml:space="preserve">pacity v jednosměnném provozu, </w:t>
      </w:r>
      <w:r>
        <w:t>plán počítal s</w:t>
      </w:r>
      <w:r w:rsidR="0020416E">
        <w:t xml:space="preserve"> roční výrobou 1200 vozů PHOENIX</w:t>
      </w:r>
      <w:r>
        <w:t>, díky které by mohlo najít zaměstnání až 400 nových dělníků.</w:t>
      </w:r>
      <w:r>
        <w:rPr>
          <w:rStyle w:val="apple-converted-space"/>
          <w:rFonts w:ascii="Arial" w:hAnsi="Arial" w:cs="Arial"/>
          <w:color w:val="252525"/>
          <w:sz w:val="21"/>
          <w:szCs w:val="21"/>
        </w:rPr>
        <w:t> </w:t>
      </w:r>
      <w:r>
        <w:t>Ve skutečnosti bylo ale smontováno do konce roku 2012 vzhledem k potížím firmy jen asi 100 vozů.</w:t>
      </w:r>
    </w:p>
    <w:p w:rsidR="00724DFD" w:rsidRPr="00724DFD" w:rsidRDefault="00724DFD" w:rsidP="00724DFD">
      <w:r>
        <w:t>Základní cenu sklápěče 6×6 automobilka doporučuje na</w:t>
      </w:r>
      <w:r w:rsidR="00CF35DD">
        <w:t xml:space="preserve"> 108.000 € (asi 2,7 mil. Kč), u </w:t>
      </w:r>
      <w:r>
        <w:t>sklápěče 8×8 potom 125.000 € (3,13 mil. Kč)</w:t>
      </w:r>
      <w:r w:rsidR="00BC747B">
        <w:t>.</w:t>
      </w:r>
    </w:p>
    <w:p w:rsidR="00511E4B" w:rsidRDefault="00511E4B">
      <w:pPr>
        <w:spacing w:before="0" w:after="200" w:line="276" w:lineRule="auto"/>
        <w:jc w:val="left"/>
        <w:rPr>
          <w:rFonts w:eastAsiaTheme="majorEastAsia" w:cstheme="majorBidi"/>
          <w:b/>
          <w:bCs/>
          <w:sz w:val="32"/>
          <w:szCs w:val="28"/>
        </w:rPr>
      </w:pPr>
      <w:r>
        <w:br w:type="page"/>
      </w:r>
    </w:p>
    <w:p w:rsidR="00C069B6" w:rsidRDefault="00517585" w:rsidP="00517585">
      <w:pPr>
        <w:pStyle w:val="Nadpis1"/>
      </w:pPr>
      <w:bookmarkStart w:id="2" w:name="_Toc442032864"/>
      <w:r>
        <w:lastRenderedPageBreak/>
        <w:t>Motory</w:t>
      </w:r>
      <w:bookmarkEnd w:id="2"/>
    </w:p>
    <w:p w:rsidR="00F93C53" w:rsidRDefault="00F93C53" w:rsidP="00F93C53">
      <w:pPr>
        <w:pStyle w:val="Nadpis2"/>
      </w:pPr>
      <w:bookmarkStart w:id="3" w:name="_Toc442032865"/>
      <w:r>
        <w:t>Možnosti zástavby motorů</w:t>
      </w:r>
      <w:bookmarkEnd w:id="3"/>
    </w:p>
    <w:tbl>
      <w:tblPr>
        <w:tblStyle w:val="Mkatabulky"/>
        <w:tblW w:w="0" w:type="auto"/>
        <w:tblLook w:val="04A0" w:firstRow="1" w:lastRow="0" w:firstColumn="1" w:lastColumn="0" w:noHBand="0" w:noVBand="1"/>
      </w:tblPr>
      <w:tblGrid>
        <w:gridCol w:w="1535"/>
        <w:gridCol w:w="1535"/>
        <w:gridCol w:w="1535"/>
        <w:gridCol w:w="1535"/>
        <w:gridCol w:w="1536"/>
        <w:gridCol w:w="1536"/>
      </w:tblGrid>
      <w:tr w:rsidR="00F93C53" w:rsidTr="00F93C53">
        <w:tc>
          <w:tcPr>
            <w:tcW w:w="1535" w:type="dxa"/>
          </w:tcPr>
          <w:p w:rsidR="00F93C53" w:rsidRDefault="00F93C53" w:rsidP="0009297B"/>
        </w:tc>
        <w:tc>
          <w:tcPr>
            <w:tcW w:w="1535" w:type="dxa"/>
          </w:tcPr>
          <w:p w:rsidR="00F93C53" w:rsidRDefault="00F93C53" w:rsidP="0009297B">
            <w:r>
              <w:t>Euro 2</w:t>
            </w:r>
          </w:p>
        </w:tc>
        <w:tc>
          <w:tcPr>
            <w:tcW w:w="1535" w:type="dxa"/>
          </w:tcPr>
          <w:p w:rsidR="00F93C53" w:rsidRDefault="00F93C53" w:rsidP="0009297B">
            <w:r>
              <w:t>Euro 3</w:t>
            </w:r>
          </w:p>
        </w:tc>
        <w:tc>
          <w:tcPr>
            <w:tcW w:w="1535" w:type="dxa"/>
          </w:tcPr>
          <w:p w:rsidR="00F93C53" w:rsidRDefault="00F93C53" w:rsidP="0009297B">
            <w:r>
              <w:t>Euro 4</w:t>
            </w:r>
          </w:p>
        </w:tc>
        <w:tc>
          <w:tcPr>
            <w:tcW w:w="1536" w:type="dxa"/>
          </w:tcPr>
          <w:p w:rsidR="00F93C53" w:rsidRDefault="00F93C53" w:rsidP="0009297B">
            <w:r>
              <w:t>Euro 5</w:t>
            </w:r>
          </w:p>
        </w:tc>
        <w:tc>
          <w:tcPr>
            <w:tcW w:w="1536" w:type="dxa"/>
          </w:tcPr>
          <w:p w:rsidR="00F93C53" w:rsidRDefault="00F93C53" w:rsidP="0009297B">
            <w:r>
              <w:t>Euro 6</w:t>
            </w:r>
          </w:p>
        </w:tc>
      </w:tr>
      <w:tr w:rsidR="00F93C53" w:rsidTr="00F93C53">
        <w:tc>
          <w:tcPr>
            <w:tcW w:w="1535" w:type="dxa"/>
          </w:tcPr>
          <w:p w:rsidR="00F93C53" w:rsidRDefault="00F93C53" w:rsidP="0009297B">
            <w:r>
              <w:t>TATRA PHOENIX</w:t>
            </w:r>
          </w:p>
        </w:tc>
        <w:tc>
          <w:tcPr>
            <w:tcW w:w="1535" w:type="dxa"/>
          </w:tcPr>
          <w:p w:rsidR="00F93C53" w:rsidRDefault="00F93C53" w:rsidP="0009297B"/>
        </w:tc>
        <w:tc>
          <w:tcPr>
            <w:tcW w:w="1535" w:type="dxa"/>
          </w:tcPr>
          <w:p w:rsidR="00F93C53" w:rsidRDefault="00F93C53" w:rsidP="00AE5DF6">
            <w:r>
              <w:rPr>
                <w:rFonts w:ascii="Arial" w:hAnsi="Arial" w:cs="Arial"/>
                <w:color w:val="333333"/>
                <w:sz w:val="20"/>
                <w:szCs w:val="20"/>
                <w:shd w:val="clear" w:color="auto" w:fill="FFFFFF"/>
              </w:rPr>
              <w:t>PACCAR MX 13;</w:t>
            </w:r>
            <w:r>
              <w:rPr>
                <w:rFonts w:ascii="Arial" w:hAnsi="Arial" w:cs="Arial"/>
                <w:color w:val="333333"/>
                <w:sz w:val="20"/>
                <w:szCs w:val="20"/>
              </w:rPr>
              <w:br/>
            </w:r>
            <w:r>
              <w:rPr>
                <w:rFonts w:ascii="Arial" w:hAnsi="Arial" w:cs="Arial"/>
                <w:color w:val="333333"/>
                <w:sz w:val="20"/>
                <w:szCs w:val="20"/>
                <w:shd w:val="clear" w:color="auto" w:fill="FFFFFF"/>
              </w:rPr>
              <w:t>Výkon: 265, 300, 340, 375 kW</w:t>
            </w:r>
          </w:p>
        </w:tc>
        <w:tc>
          <w:tcPr>
            <w:tcW w:w="1535" w:type="dxa"/>
          </w:tcPr>
          <w:p w:rsidR="00F93C53" w:rsidRDefault="00F93C53" w:rsidP="00AE5DF6">
            <w:r>
              <w:rPr>
                <w:rFonts w:ascii="Arial" w:hAnsi="Arial" w:cs="Arial"/>
                <w:color w:val="333333"/>
                <w:sz w:val="20"/>
                <w:szCs w:val="20"/>
                <w:shd w:val="clear" w:color="auto" w:fill="FFFFFF"/>
              </w:rPr>
              <w:t>PACCAR MX 13;</w:t>
            </w:r>
            <w:r>
              <w:rPr>
                <w:rFonts w:ascii="Arial" w:hAnsi="Arial" w:cs="Arial"/>
                <w:color w:val="333333"/>
                <w:sz w:val="20"/>
                <w:szCs w:val="20"/>
              </w:rPr>
              <w:br/>
            </w:r>
            <w:r>
              <w:rPr>
                <w:rFonts w:ascii="Arial" w:hAnsi="Arial" w:cs="Arial"/>
                <w:color w:val="333333"/>
                <w:sz w:val="20"/>
                <w:szCs w:val="20"/>
                <w:shd w:val="clear" w:color="auto" w:fill="FFFFFF"/>
              </w:rPr>
              <w:t>Výkon: 265, 300, 340, 375 kW</w:t>
            </w:r>
          </w:p>
        </w:tc>
        <w:tc>
          <w:tcPr>
            <w:tcW w:w="1536" w:type="dxa"/>
          </w:tcPr>
          <w:p w:rsidR="00F93C53" w:rsidRDefault="00F93C53" w:rsidP="00AE5DF6"/>
        </w:tc>
        <w:tc>
          <w:tcPr>
            <w:tcW w:w="1536" w:type="dxa"/>
          </w:tcPr>
          <w:p w:rsidR="00F93C53" w:rsidRDefault="00F93C53" w:rsidP="00AE5DF6">
            <w:pPr>
              <w:rPr>
                <w:rFonts w:ascii="Arial" w:hAnsi="Arial" w:cs="Arial"/>
                <w:color w:val="333333"/>
                <w:sz w:val="20"/>
                <w:szCs w:val="20"/>
              </w:rPr>
            </w:pPr>
            <w:r>
              <w:rPr>
                <w:rFonts w:ascii="Arial" w:hAnsi="Arial" w:cs="Arial"/>
                <w:color w:val="333333"/>
                <w:sz w:val="20"/>
                <w:szCs w:val="20"/>
              </w:rPr>
              <w:t>PACCAR MX 11;</w:t>
            </w:r>
            <w:r>
              <w:rPr>
                <w:rFonts w:ascii="Arial" w:hAnsi="Arial" w:cs="Arial"/>
                <w:color w:val="333333"/>
                <w:sz w:val="20"/>
                <w:szCs w:val="20"/>
              </w:rPr>
              <w:br/>
              <w:t>Výkon: 271, 291, 320 kW</w:t>
            </w:r>
          </w:p>
          <w:p w:rsidR="00F93C53" w:rsidRPr="00F93C53" w:rsidRDefault="00F93C53" w:rsidP="00AE5DF6">
            <w:pPr>
              <w:keepNext/>
              <w:rPr>
                <w:rFonts w:ascii="Arial" w:hAnsi="Arial" w:cs="Arial"/>
                <w:color w:val="333333"/>
                <w:sz w:val="20"/>
                <w:szCs w:val="20"/>
              </w:rPr>
            </w:pPr>
            <w:r>
              <w:rPr>
                <w:rFonts w:ascii="Arial" w:hAnsi="Arial" w:cs="Arial"/>
                <w:color w:val="333333"/>
                <w:sz w:val="20"/>
                <w:szCs w:val="20"/>
              </w:rPr>
              <w:t>PACCAR MX 13;</w:t>
            </w:r>
            <w:r>
              <w:rPr>
                <w:rFonts w:ascii="Arial" w:hAnsi="Arial" w:cs="Arial"/>
                <w:color w:val="333333"/>
                <w:sz w:val="20"/>
                <w:szCs w:val="20"/>
              </w:rPr>
              <w:br/>
              <w:t>Výkon 302, 340, 375 kW</w:t>
            </w:r>
          </w:p>
        </w:tc>
      </w:tr>
    </w:tbl>
    <w:p w:rsidR="00511E4B" w:rsidRDefault="00511E4B" w:rsidP="00124E70">
      <w:pPr>
        <w:pStyle w:val="Titulek"/>
      </w:pPr>
      <w:bookmarkStart w:id="4" w:name="_Toc432945439"/>
    </w:p>
    <w:p w:rsidR="00F93C53" w:rsidRPr="00F93C53" w:rsidRDefault="00124E70" w:rsidP="00124E70">
      <w:pPr>
        <w:pStyle w:val="Titulek"/>
      </w:pPr>
      <w:bookmarkStart w:id="5" w:name="_GoBack"/>
      <w:bookmarkEnd w:id="5"/>
      <w:r>
        <w:t xml:space="preserve">Tabulka </w:t>
      </w:r>
      <w:r w:rsidR="00E753F2">
        <w:fldChar w:fldCharType="begin"/>
      </w:r>
      <w:r w:rsidR="00382DF0">
        <w:instrText xml:space="preserve"> SEQ Tabulka \* ARABIC </w:instrText>
      </w:r>
      <w:r w:rsidR="00E753F2">
        <w:fldChar w:fldCharType="separate"/>
      </w:r>
      <w:r w:rsidR="00BC747B">
        <w:rPr>
          <w:noProof/>
        </w:rPr>
        <w:t>1</w:t>
      </w:r>
      <w:r w:rsidR="00E753F2">
        <w:rPr>
          <w:noProof/>
        </w:rPr>
        <w:fldChar w:fldCharType="end"/>
      </w:r>
      <w:r>
        <w:t xml:space="preserve"> - Možnosti zástavby motorů</w:t>
      </w:r>
      <w:bookmarkEnd w:id="4"/>
    </w:p>
    <w:p w:rsidR="00517585" w:rsidRPr="00A029C7" w:rsidRDefault="00517585" w:rsidP="00A029C7">
      <w:pPr>
        <w:pStyle w:val="Nadpis2"/>
        <w:rPr>
          <w:rStyle w:val="Siln"/>
          <w:b/>
          <w:bCs/>
        </w:rPr>
      </w:pPr>
      <w:bookmarkStart w:id="6" w:name="_Toc442032866"/>
      <w:r w:rsidRPr="00A029C7">
        <w:rPr>
          <w:rStyle w:val="Siln"/>
          <w:b/>
          <w:bCs/>
        </w:rPr>
        <w:t>Motor TATRA</w:t>
      </w:r>
      <w:bookmarkEnd w:id="6"/>
    </w:p>
    <w:p w:rsidR="00A029C7" w:rsidRDefault="00A029C7" w:rsidP="00A029C7">
      <w:r>
        <w:t>Jde o vzduchem přímo chlazený osmiválcový vznětový mo</w:t>
      </w:r>
      <w:r w:rsidR="00AB0634">
        <w:t>tor s přímým vstřikem paliva, s </w:t>
      </w:r>
      <w:r>
        <w:t>válci do V (úhel rozevření 90 stupňů) o zdvihovém objemu 12,7 litrů, s přeplňováním pomocí turbodmychadla a s chladičem plnicího vzduchu, umístěným přímo nad motorem.</w:t>
      </w:r>
    </w:p>
    <w:p w:rsidR="00A029C7" w:rsidRDefault="00A029C7" w:rsidP="00A029C7">
      <w:r>
        <w:t>Motor je vybaven mechanicky regulovaným řadovým vstřikovacím čerpadlem. Mezi unikátní technická řešení patří valivě uložený klikový hřídel, který je sešroubovaný z jednotlivých segmentů.</w:t>
      </w:r>
    </w:p>
    <w:p w:rsidR="00A029C7" w:rsidRDefault="00A029C7" w:rsidP="00A029C7">
      <w:r>
        <w:t>Motor je nabízen</w:t>
      </w:r>
      <w:r w:rsidR="00DB1A10">
        <w:t xml:space="preserve"> v emisních specifikacích Euro</w:t>
      </w:r>
      <w:r>
        <w:t xml:space="preserve">, Euro 3 (řada T3C-928), Euro 4 a Euro 5 (řada T3D-928). Pro plnění přísných limitů škodlivin - dle norem Euro 4, resp. 5 je použito systému selektivní katalytické redukce SCR, kdy do výfukového traktu je vstřikováno oxidační činidlo známé pod obchodním názvem </w:t>
      </w:r>
      <w:proofErr w:type="spellStart"/>
      <w:r>
        <w:t>AdBlue</w:t>
      </w:r>
      <w:proofErr w:type="spellEnd"/>
      <w:r>
        <w:t>.</w:t>
      </w:r>
    </w:p>
    <w:p w:rsidR="00A029C7" w:rsidRDefault="00A029C7" w:rsidP="00A029C7">
      <w:r>
        <w:t>Výkonové parametry originálních vzduchem přímo</w:t>
      </w:r>
      <w:r w:rsidR="00AB0634">
        <w:t xml:space="preserve"> chlazených motorů TATRA jsou v </w:t>
      </w:r>
      <w:r>
        <w:t xml:space="preserve">rozsahu 230 kW - 325 kW, resp. 1400 </w:t>
      </w:r>
      <w:proofErr w:type="spellStart"/>
      <w:r>
        <w:t>Nm</w:t>
      </w:r>
      <w:proofErr w:type="spellEnd"/>
      <w:r>
        <w:t xml:space="preserve"> - 2100 </w:t>
      </w:r>
      <w:proofErr w:type="spellStart"/>
      <w:r>
        <w:t>Nm</w:t>
      </w:r>
      <w:proofErr w:type="spellEnd"/>
      <w:r>
        <w:t>.</w:t>
      </w:r>
    </w:p>
    <w:p w:rsidR="00A029C7" w:rsidRDefault="00A029C7" w:rsidP="00A029C7">
      <w:r>
        <w:t>Výhodou motorů TATRA je absence složitého elektron</w:t>
      </w:r>
      <w:r w:rsidR="00AB0634">
        <w:t>ického řízení a snadná údržba a </w:t>
      </w:r>
      <w:proofErr w:type="spellStart"/>
      <w:r>
        <w:t>servisovatelnost</w:t>
      </w:r>
      <w:proofErr w:type="spellEnd"/>
      <w:r>
        <w:t>.</w:t>
      </w:r>
    </w:p>
    <w:p w:rsidR="00A029C7" w:rsidRPr="00A029C7" w:rsidRDefault="00A029C7" w:rsidP="00A029C7">
      <w:pPr>
        <w:pStyle w:val="Nadpis2"/>
        <w:rPr>
          <w:rStyle w:val="Siln"/>
          <w:b/>
          <w:bCs/>
        </w:rPr>
      </w:pPr>
      <w:bookmarkStart w:id="7" w:name="_Toc442032867"/>
      <w:r w:rsidRPr="00A029C7">
        <w:rPr>
          <w:rStyle w:val="Siln"/>
          <w:b/>
          <w:bCs/>
        </w:rPr>
        <w:lastRenderedPageBreak/>
        <w:t>Motory PACCAR MX</w:t>
      </w:r>
      <w:bookmarkEnd w:id="7"/>
    </w:p>
    <w:p w:rsidR="00A029C7" w:rsidRDefault="00A029C7" w:rsidP="00A029C7">
      <w:r>
        <w:t>Moderní 11 a 13litrové, kapalinou chlazené, řadové šestiválce. Pro různé emisní normy jsou vybaveny různými komponenty. Motory PACCAR MX 11 a MX13, Euro 6 jsou nově vyvinutými motory, které jsou vybaveny systémem zpětného spalování výfukových zplodin EGR, filtrem pevných částic DPF a systémem pro katalytickou redukci oxidů dusíku a čpavku na bázi SCR. Jsou vybaveny turbodmychadlem s proměnlivou geometrií lopatek VTG, které umožňuje optimalizovat výkon motoru již při nízkých otáčkách. Motory PACCAR MX 13, Euro 5 využívají k plnění emisních limitů této třídy pouze systému SCR.</w:t>
      </w:r>
    </w:p>
    <w:p w:rsidR="00A029C7" w:rsidRDefault="00A029C7" w:rsidP="00A029C7">
      <w:r>
        <w:t xml:space="preserve">Výhodou motorů PACCAR MX je jejich nízká hmotnost, nízká spotřeba a vysoký točivý moment již při nízkých otáčkách motoru. Pro motory PACCAR MX je k dispozici také výkonná motorová brzda MX </w:t>
      </w:r>
      <w:proofErr w:type="spellStart"/>
      <w:r>
        <w:t>Brake</w:t>
      </w:r>
      <w:proofErr w:type="spellEnd"/>
      <w:r>
        <w:t>, která výrazně snižuje nároky na provozní brzy a jejich opotřebení.</w:t>
      </w:r>
    </w:p>
    <w:p w:rsidR="00511E4B" w:rsidRDefault="00511E4B">
      <w:pPr>
        <w:spacing w:before="0" w:after="200" w:line="276" w:lineRule="auto"/>
        <w:jc w:val="left"/>
        <w:rPr>
          <w:rFonts w:eastAsiaTheme="majorEastAsia" w:cstheme="majorBidi"/>
          <w:b/>
          <w:bCs/>
          <w:sz w:val="32"/>
          <w:szCs w:val="28"/>
        </w:rPr>
      </w:pPr>
      <w:r>
        <w:br w:type="page"/>
      </w:r>
    </w:p>
    <w:p w:rsidR="00E33FE1" w:rsidRDefault="00E33FE1" w:rsidP="00E33FE1">
      <w:pPr>
        <w:pStyle w:val="Nadpis1"/>
      </w:pPr>
      <w:bookmarkStart w:id="8" w:name="_Toc442032868"/>
      <w:r>
        <w:lastRenderedPageBreak/>
        <w:t>Převodovky</w:t>
      </w:r>
      <w:bookmarkEnd w:id="8"/>
    </w:p>
    <w:p w:rsidR="0009297B" w:rsidRDefault="0009297B" w:rsidP="0009297B">
      <w:r>
        <w:t>Základem je mechanická,</w:t>
      </w:r>
      <w:r>
        <w:rPr>
          <w:rStyle w:val="apple-converted-space"/>
          <w:rFonts w:ascii="Arial" w:hAnsi="Arial" w:cs="Arial"/>
          <w:color w:val="333333"/>
          <w:sz w:val="21"/>
          <w:szCs w:val="21"/>
        </w:rPr>
        <w:t> </w:t>
      </w:r>
      <w:r w:rsidRPr="00763E7E">
        <w:rPr>
          <w:rStyle w:val="Siln"/>
          <w:rFonts w:ascii="Arial" w:hAnsi="Arial" w:cs="Arial"/>
          <w:sz w:val="21"/>
          <w:szCs w:val="21"/>
        </w:rPr>
        <w:t>manuálně ovládaná převodovka TATRA</w:t>
      </w:r>
      <w:r>
        <w:t>. Ta je montována přímo na skříň přídavného převodu, je tak integrovanou součástí podvozku. Převodové agregáty TATRA existují ve dvou základních variantách – čtrnáctistupňové (14TS) a desetistupňové (10TS) – v kombinaci s dvoustupňovými (v některých aplikacích i jednostupňovými) přídavnými převody. Obě základní převodovky se liší rozsahem a odstupňováním jednotlivých převodových stupňů.</w:t>
      </w:r>
    </w:p>
    <w:p w:rsidR="0009297B" w:rsidRDefault="0009297B" w:rsidP="0009297B">
      <w:r>
        <w:t>Ke zvýšení pohodlí řidiče i ke zvýšení rychlosti řazení lze využít</w:t>
      </w:r>
      <w:r>
        <w:rPr>
          <w:rStyle w:val="apple-converted-space"/>
          <w:rFonts w:ascii="Arial" w:hAnsi="Arial" w:cs="Arial"/>
          <w:color w:val="333333"/>
          <w:sz w:val="21"/>
          <w:szCs w:val="21"/>
        </w:rPr>
        <w:t> </w:t>
      </w:r>
      <w:r w:rsidRPr="00763E7E">
        <w:rPr>
          <w:rStyle w:val="Siln"/>
          <w:rFonts w:ascii="Arial" w:hAnsi="Arial" w:cs="Arial"/>
          <w:sz w:val="21"/>
          <w:szCs w:val="21"/>
        </w:rPr>
        <w:t>automatizovanou převodovku TATRA-NORGREN</w:t>
      </w:r>
      <w:r>
        <w:t>, která využívá elektropneumatického systému řazení jednotlivých rychlostních stupňů. Řidič pomocí ovladače předvolí rychlostní stup</w:t>
      </w:r>
      <w:r w:rsidR="00AB0634">
        <w:t>eň a po </w:t>
      </w:r>
      <w:r>
        <w:t>sešlápnutí spojky dojde k vlastnímu zařazení. Přední víko převodovek umožňuje montáž pomocných pohonů.</w:t>
      </w:r>
    </w:p>
    <w:p w:rsidR="0009297B" w:rsidRDefault="0009297B" w:rsidP="0009297B">
      <w:r w:rsidRPr="00763E7E">
        <w:rPr>
          <w:rStyle w:val="Siln"/>
          <w:rFonts w:ascii="Arial" w:hAnsi="Arial" w:cs="Arial"/>
          <w:sz w:val="21"/>
          <w:szCs w:val="21"/>
        </w:rPr>
        <w:t>Sestupné převody TATRA</w:t>
      </w:r>
      <w:r w:rsidRPr="00763E7E">
        <w:rPr>
          <w:rStyle w:val="apple-converted-space"/>
          <w:rFonts w:ascii="Arial" w:hAnsi="Arial" w:cs="Arial"/>
          <w:sz w:val="21"/>
          <w:szCs w:val="21"/>
        </w:rPr>
        <w:t> </w:t>
      </w:r>
      <w:r>
        <w:t>se používají k přenosu točivého momentu do části hnacího traktu umístěného v centrální nosné rouře. Existují jedno- a dvourychlostní, druhý typ umožňuje optimalizovat provozní otáčky motoru při jízdě po silnici</w:t>
      </w:r>
      <w:r w:rsidR="00AB0634">
        <w:t xml:space="preserve"> nebo zpevněných komunikacích a </w:t>
      </w:r>
      <w:r>
        <w:t>při pohybu nebo práci v náročném terénu. Dvoury</w:t>
      </w:r>
      <w:r w:rsidR="00490030">
        <w:t xml:space="preserve">chlostní převodovka je </w:t>
      </w:r>
      <w:proofErr w:type="spellStart"/>
      <w:r w:rsidR="00490030">
        <w:t>řaditelná</w:t>
      </w:r>
      <w:proofErr w:type="spellEnd"/>
      <w:r>
        <w:t xml:space="preserve"> v </w:t>
      </w:r>
      <w:proofErr w:type="spellStart"/>
      <w:proofErr w:type="gramStart"/>
      <w:r>
        <w:t>klidu.Sestupné</w:t>
      </w:r>
      <w:proofErr w:type="spellEnd"/>
      <w:proofErr w:type="gramEnd"/>
      <w:r>
        <w:t xml:space="preserve"> převodovky TATRA se kombinují také s da</w:t>
      </w:r>
      <w:r w:rsidR="00AB0634">
        <w:t>lšími převodovkami – ZF a </w:t>
      </w:r>
      <w:proofErr w:type="spellStart"/>
      <w:r w:rsidR="00CF35DD">
        <w:t>Allison</w:t>
      </w:r>
      <w:proofErr w:type="spellEnd"/>
      <w:r w:rsidR="00CF35DD">
        <w:t xml:space="preserve"> a </w:t>
      </w:r>
      <w:r>
        <w:t>podle typu převodovky jsou v sestupné (přídavné) převodovce konfigurovány převodové poměry.</w:t>
      </w:r>
    </w:p>
    <w:p w:rsidR="0009297B" w:rsidRDefault="0009297B" w:rsidP="0009297B">
      <w:pPr>
        <w:pStyle w:val="Nadpis2"/>
        <w:rPr>
          <w:rStyle w:val="Siln"/>
          <w:b/>
          <w:bCs/>
        </w:rPr>
      </w:pPr>
      <w:bookmarkStart w:id="9" w:name="_Toc442032869"/>
      <w:r w:rsidRPr="0009297B">
        <w:rPr>
          <w:rStyle w:val="Siln"/>
          <w:b/>
          <w:bCs/>
        </w:rPr>
        <w:t>Převodovky ZF</w:t>
      </w:r>
      <w:bookmarkEnd w:id="9"/>
    </w:p>
    <w:p w:rsidR="0009297B" w:rsidRDefault="0009297B" w:rsidP="0009297B">
      <w:r>
        <w:t xml:space="preserve">Manuálnípřevodovky společnosti ZF jsou zastoupeny </w:t>
      </w:r>
      <w:proofErr w:type="spellStart"/>
      <w:r>
        <w:t>řadouEcoSplit</w:t>
      </w:r>
      <w:proofErr w:type="spellEnd"/>
      <w:r>
        <w:t xml:space="preserve"> - pro řadu vozidel TATRA PHOENIX výhradně</w:t>
      </w:r>
      <w:r w:rsidR="00886427">
        <w:t xml:space="preserve">16 </w:t>
      </w:r>
      <w:r>
        <w:t>stupňovými. Pro všechny, kdo dávají přednostjednoduššímu ovládání vozidla, je k</w:t>
      </w:r>
      <w:r w:rsidR="00886427">
        <w:t> </w:t>
      </w:r>
      <w:r>
        <w:t xml:space="preserve">dispozici16stupňová automatizovaná převodovka </w:t>
      </w:r>
      <w:proofErr w:type="spellStart"/>
      <w:r>
        <w:t>AsTronic,která</w:t>
      </w:r>
      <w:proofErr w:type="spellEnd"/>
      <w:r>
        <w:t xml:space="preserve"> je vhodná do všech provozů, kde dochází kestřídání řidičů za volantem vozidla. Pomáhá snižovatnapř. spotřebu paliva a chrání spojku i samotný motorpřed poškozením vlivem chyb řidičů. Do převodovek ZF lze zakomponovat retardér pro posílení brzdného účinku.</w:t>
      </w:r>
    </w:p>
    <w:p w:rsidR="0009297B" w:rsidRDefault="0009297B" w:rsidP="0009297B">
      <w:r>
        <w:t xml:space="preserve">Samostatnou kategorií převodovek ZF je řada </w:t>
      </w:r>
      <w:proofErr w:type="spellStart"/>
      <w:r>
        <w:t>EcoLite</w:t>
      </w:r>
      <w:proofErr w:type="spellEnd"/>
      <w:r>
        <w:t xml:space="preserve">, jejíž 6rychlostní převodovka je použita pro lehkou terénní řadu TATRA TACTIC (T810). Tato převodovka využívá k distribuci hnací síly přídavnou dvoustupňovou převodovku ZF </w:t>
      </w:r>
      <w:proofErr w:type="spellStart"/>
      <w:r>
        <w:t>Steyr</w:t>
      </w:r>
      <w:proofErr w:type="spellEnd"/>
      <w:r>
        <w:t xml:space="preserve"> VG750.</w:t>
      </w:r>
    </w:p>
    <w:p w:rsidR="00952E55" w:rsidRDefault="00952E55" w:rsidP="00952E55">
      <w:pPr>
        <w:pStyle w:val="Nadpis2"/>
        <w:rPr>
          <w:rStyle w:val="Siln"/>
          <w:b/>
          <w:bCs/>
        </w:rPr>
      </w:pPr>
      <w:bookmarkStart w:id="10" w:name="_Toc442032870"/>
      <w:r w:rsidRPr="00952E55">
        <w:rPr>
          <w:rStyle w:val="Siln"/>
          <w:b/>
          <w:bCs/>
        </w:rPr>
        <w:lastRenderedPageBreak/>
        <w:t xml:space="preserve">Převodovky </w:t>
      </w:r>
      <w:proofErr w:type="spellStart"/>
      <w:r w:rsidRPr="00952E55">
        <w:rPr>
          <w:rStyle w:val="Siln"/>
          <w:b/>
          <w:bCs/>
        </w:rPr>
        <w:t>Allison</w:t>
      </w:r>
      <w:bookmarkEnd w:id="10"/>
      <w:proofErr w:type="spellEnd"/>
    </w:p>
    <w:p w:rsidR="00952E55" w:rsidRDefault="00952E55" w:rsidP="00952E55">
      <w:pPr>
        <w:rPr>
          <w:shd w:val="clear" w:color="auto" w:fill="FFFFFF"/>
        </w:rPr>
      </w:pPr>
      <w:r>
        <w:rPr>
          <w:shd w:val="clear" w:color="auto" w:fill="FFFFFF"/>
        </w:rPr>
        <w:t>Automatické převodovky jsou šesti-, příp. sedmistupňové automatické převodovky kompaktní stavby v jedné skříni s hydrodynamickým měničem toči</w:t>
      </w:r>
      <w:r w:rsidR="00AB0634">
        <w:rPr>
          <w:shd w:val="clear" w:color="auto" w:fill="FFFFFF"/>
        </w:rPr>
        <w:t>vého momentu montované přímo na </w:t>
      </w:r>
      <w:r>
        <w:rPr>
          <w:shd w:val="clear" w:color="auto" w:fill="FFFFFF"/>
        </w:rPr>
        <w:t>motor. Využití plně automatických převodovek znamená pro vozidlo nepřetržitý přenos hnací síly na kola, díky kterému vozidlo dispon</w:t>
      </w:r>
      <w:r w:rsidR="00AB0634">
        <w:rPr>
          <w:shd w:val="clear" w:color="auto" w:fill="FFFFFF"/>
        </w:rPr>
        <w:t xml:space="preserve">uje stálou trakcía jeho pohyb v </w:t>
      </w:r>
      <w:r>
        <w:rPr>
          <w:shd w:val="clear" w:color="auto" w:fill="FFFFFF"/>
        </w:rPr>
        <w:t>terénu je jistější a řízení vozidla pohodlnější.</w:t>
      </w:r>
    </w:p>
    <w:p w:rsidR="00511E4B" w:rsidRDefault="00511E4B">
      <w:pPr>
        <w:spacing w:before="0" w:after="200" w:line="276" w:lineRule="auto"/>
        <w:jc w:val="left"/>
        <w:rPr>
          <w:rFonts w:eastAsiaTheme="majorEastAsia" w:cstheme="majorBidi"/>
          <w:b/>
          <w:bCs/>
          <w:sz w:val="32"/>
          <w:szCs w:val="28"/>
          <w:shd w:val="clear" w:color="auto" w:fill="FFFFFF"/>
        </w:rPr>
      </w:pPr>
      <w:r>
        <w:rPr>
          <w:shd w:val="clear" w:color="auto" w:fill="FFFFFF"/>
        </w:rPr>
        <w:br w:type="page"/>
      </w:r>
    </w:p>
    <w:p w:rsidR="00254BE2" w:rsidRDefault="00254BE2" w:rsidP="00254BE2">
      <w:pPr>
        <w:pStyle w:val="Nadpis1"/>
        <w:rPr>
          <w:shd w:val="clear" w:color="auto" w:fill="FFFFFF"/>
        </w:rPr>
      </w:pPr>
      <w:bookmarkStart w:id="11" w:name="_Toc442032871"/>
      <w:r>
        <w:rPr>
          <w:shd w:val="clear" w:color="auto" w:fill="FFFFFF"/>
        </w:rPr>
        <w:lastRenderedPageBreak/>
        <w:t>Tatrovácká koncepce</w:t>
      </w:r>
      <w:bookmarkEnd w:id="11"/>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Vyvinuto pro obtížné terénní podmínky</w:t>
      </w:r>
      <w:r w:rsidR="00C430B1">
        <w:rPr>
          <w:shd w:val="clear" w:color="auto" w:fill="FFFFFF"/>
        </w:rPr>
        <w:t>,</w:t>
      </w:r>
    </w:p>
    <w:p w:rsidR="00254BE2" w:rsidRPr="00254BE2" w:rsidRDefault="00C430B1" w:rsidP="003750A7">
      <w:pPr>
        <w:pStyle w:val="Odstavecseseznamem"/>
        <w:numPr>
          <w:ilvl w:val="0"/>
          <w:numId w:val="3"/>
        </w:numPr>
        <w:tabs>
          <w:tab w:val="left" w:pos="907"/>
        </w:tabs>
        <w:spacing w:before="120" w:after="120" w:line="240" w:lineRule="auto"/>
        <w:ind w:left="907" w:hanging="907"/>
        <w:contextualSpacing w:val="0"/>
      </w:pPr>
      <w:r>
        <w:rPr>
          <w:shd w:val="clear" w:color="auto" w:fill="FFFFFF"/>
        </w:rPr>
        <w:t>v</w:t>
      </w:r>
      <w:r w:rsidR="00254BE2" w:rsidRPr="00254BE2">
        <w:rPr>
          <w:shd w:val="clear" w:color="auto" w:fill="FFFFFF"/>
        </w:rPr>
        <w:t xml:space="preserve">ysoká </w:t>
      </w:r>
      <w:proofErr w:type="spellStart"/>
      <w:r w:rsidR="00254BE2" w:rsidRPr="00254BE2">
        <w:rPr>
          <w:shd w:val="clear" w:color="auto" w:fill="FFFFFF"/>
        </w:rPr>
        <w:t>průchodivost</w:t>
      </w:r>
      <w:proofErr w:type="spellEnd"/>
      <w:r w:rsidR="00254BE2" w:rsidRPr="00254BE2">
        <w:rPr>
          <w:shd w:val="clear" w:color="auto" w:fill="FFFFFF"/>
        </w:rPr>
        <w:t xml:space="preserve"> terénem</w:t>
      </w:r>
      <w:r>
        <w:rPr>
          <w:shd w:val="clear" w:color="auto" w:fill="FFFFFF"/>
        </w:rPr>
        <w:t>,</w:t>
      </w:r>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vysoký jízdní komfort</w:t>
      </w:r>
      <w:r w:rsidR="00C430B1">
        <w:rPr>
          <w:shd w:val="clear" w:color="auto" w:fill="FFFFFF"/>
        </w:rPr>
        <w:t>,</w:t>
      </w:r>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vysoká přepravní rychlost v náročném terénu</w:t>
      </w:r>
      <w:r w:rsidR="00C430B1">
        <w:rPr>
          <w:shd w:val="clear" w:color="auto" w:fill="FFFFFF"/>
        </w:rPr>
        <w:t>,</w:t>
      </w:r>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vysoká stabilita vozidla při jízdě v zatáčkách a ve svazích</w:t>
      </w:r>
      <w:r w:rsidR="00C430B1">
        <w:rPr>
          <w:shd w:val="clear" w:color="auto" w:fill="FFFFFF"/>
        </w:rPr>
        <w:t>,</w:t>
      </w:r>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minimální údržba a minimální možnost poškození hnacího traktu</w:t>
      </w:r>
      <w:r w:rsidR="00C430B1">
        <w:rPr>
          <w:shd w:val="clear" w:color="auto" w:fill="FFFFFF"/>
        </w:rPr>
        <w:t>,</w:t>
      </w:r>
    </w:p>
    <w:p w:rsidR="00254BE2" w:rsidRPr="00254BE2" w:rsidRDefault="00254BE2" w:rsidP="003750A7">
      <w:pPr>
        <w:pStyle w:val="Odstavecseseznamem"/>
        <w:numPr>
          <w:ilvl w:val="0"/>
          <w:numId w:val="3"/>
        </w:numPr>
        <w:tabs>
          <w:tab w:val="left" w:pos="907"/>
        </w:tabs>
        <w:spacing w:before="120" w:after="120" w:line="240" w:lineRule="auto"/>
        <w:ind w:left="907" w:hanging="907"/>
        <w:contextualSpacing w:val="0"/>
      </w:pPr>
      <w:r w:rsidRPr="00254BE2">
        <w:rPr>
          <w:shd w:val="clear" w:color="auto" w:fill="FFFFFF"/>
        </w:rPr>
        <w:t>vysoká tuhost podvozku s centrální nosnou rourou</w:t>
      </w:r>
      <w:r w:rsidR="00C430B1">
        <w:rPr>
          <w:shd w:val="clear" w:color="auto" w:fill="FFFFFF"/>
        </w:rPr>
        <w:t>.</w:t>
      </w:r>
    </w:p>
    <w:p w:rsidR="00254BE2" w:rsidRPr="00254BE2" w:rsidRDefault="00254BE2" w:rsidP="00254BE2">
      <w:r w:rsidRPr="00254BE2">
        <w:t>Je to unikátní koncepce podvozku, která se zrodila ve dvac</w:t>
      </w:r>
      <w:r w:rsidR="00AB0634">
        <w:t>átých letech minulého století a </w:t>
      </w:r>
      <w:r w:rsidRPr="00254BE2">
        <w:t xml:space="preserve">dosud nebyla překonána. </w:t>
      </w:r>
      <w:proofErr w:type="gramStart"/>
      <w:r w:rsidRPr="00254BE2">
        <w:t>Principem</w:t>
      </w:r>
      <w:proofErr w:type="gramEnd"/>
      <w:r w:rsidRPr="00254BE2">
        <w:t xml:space="preserve"> je</w:t>
      </w:r>
      <w:r w:rsidRPr="00254BE2">
        <w:rPr>
          <w:rStyle w:val="apple-converted-space"/>
          <w:rFonts w:ascii="Arial" w:eastAsiaTheme="majorEastAsia" w:hAnsi="Arial" w:cs="Arial"/>
          <w:color w:val="333333"/>
          <w:sz w:val="21"/>
          <w:szCs w:val="21"/>
        </w:rPr>
        <w:t> </w:t>
      </w:r>
      <w:r w:rsidRPr="00254BE2">
        <w:rPr>
          <w:rStyle w:val="Siln"/>
          <w:rFonts w:ascii="Arial" w:eastAsiaTheme="majorEastAsia" w:hAnsi="Arial" w:cs="Arial"/>
          <w:sz w:val="21"/>
          <w:szCs w:val="21"/>
        </w:rPr>
        <w:t xml:space="preserve">použití centrální nosné roury a náprav s nezávisle zavěšenými výkyvnými polonápravami sešroubovanými v jeden </w:t>
      </w:r>
      <w:proofErr w:type="gramStart"/>
      <w:r w:rsidRPr="00254BE2">
        <w:rPr>
          <w:rStyle w:val="Siln"/>
          <w:rFonts w:ascii="Arial" w:eastAsiaTheme="majorEastAsia" w:hAnsi="Arial" w:cs="Arial"/>
          <w:sz w:val="21"/>
          <w:szCs w:val="21"/>
        </w:rPr>
        <w:t>celek</w:t>
      </w:r>
      <w:r w:rsidRPr="00254BE2">
        <w:t>.</w:t>
      </w:r>
      <w:proofErr w:type="gramEnd"/>
    </w:p>
    <w:p w:rsidR="00254BE2" w:rsidRDefault="00254BE2" w:rsidP="00254BE2">
      <w:r>
        <w:t>V průběhu let byla tato tzv. „Tatrovácká koncepce vozidla“ dovedena k dnešnímu originálnímu řešení, které vozidlům TATRA TRUCKS a.s. dává výjimečné schopnosti při průjezdu i tím nejnáročnějšími terénem.</w:t>
      </w:r>
    </w:p>
    <w:p w:rsidR="00F40DB6" w:rsidRDefault="00F40DB6" w:rsidP="00F40DB6">
      <w:pPr>
        <w:pStyle w:val="Nadpis2"/>
        <w:rPr>
          <w:rStyle w:val="Siln"/>
          <w:b/>
          <w:bCs/>
        </w:rPr>
      </w:pPr>
      <w:bookmarkStart w:id="12" w:name="_Toc442032872"/>
      <w:r w:rsidRPr="00F40DB6">
        <w:rPr>
          <w:rStyle w:val="Siln"/>
          <w:b/>
          <w:bCs/>
        </w:rPr>
        <w:t>Centrální nosná roura</w:t>
      </w:r>
      <w:bookmarkEnd w:id="12"/>
    </w:p>
    <w:p w:rsidR="00B9207C" w:rsidRDefault="00F40DB6" w:rsidP="00B9207C">
      <w:pPr>
        <w:keepNext/>
        <w:jc w:val="center"/>
      </w:pPr>
      <w:r>
        <w:rPr>
          <w:noProof/>
          <w:lang w:eastAsia="cs-CZ"/>
        </w:rPr>
        <w:drawing>
          <wp:inline distT="0" distB="0" distL="0" distR="0">
            <wp:extent cx="2632032" cy="1725433"/>
            <wp:effectExtent l="0" t="0" r="0" b="0"/>
            <wp:docPr id="3" name="Obrázek 3" descr="http://www.tatra.cz/cache/images/galleryPreviewBig/02_centralni-nosna-ro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tra.cz/cache/images/galleryPreviewBig/02_centralni-nosna-rou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32" cy="1725433"/>
                    </a:xfrm>
                    <a:prstGeom prst="rect">
                      <a:avLst/>
                    </a:prstGeom>
                    <a:noFill/>
                    <a:ln>
                      <a:noFill/>
                    </a:ln>
                  </pic:spPr>
                </pic:pic>
              </a:graphicData>
            </a:graphic>
          </wp:inline>
        </w:drawing>
      </w:r>
    </w:p>
    <w:p w:rsidR="00F40DB6" w:rsidRPr="00F40DB6" w:rsidRDefault="00B9207C" w:rsidP="00B9207C">
      <w:pPr>
        <w:pStyle w:val="Titulek"/>
      </w:pPr>
      <w:bookmarkStart w:id="13" w:name="_Toc433355603"/>
      <w:r>
        <w:t xml:space="preserve">Obrázek </w:t>
      </w:r>
      <w:r w:rsidR="00E753F2">
        <w:fldChar w:fldCharType="begin"/>
      </w:r>
      <w:r>
        <w:instrText xml:space="preserve"> SEQ Obrázek \* ARABIC </w:instrText>
      </w:r>
      <w:r w:rsidR="00E753F2">
        <w:fldChar w:fldCharType="separate"/>
      </w:r>
      <w:r w:rsidR="00BC747B">
        <w:rPr>
          <w:noProof/>
        </w:rPr>
        <w:t>1</w:t>
      </w:r>
      <w:r w:rsidR="00E753F2">
        <w:fldChar w:fldCharType="end"/>
      </w:r>
      <w:r>
        <w:t xml:space="preserve"> - Centrální nosná roura</w:t>
      </w:r>
      <w:bookmarkEnd w:id="13"/>
    </w:p>
    <w:p w:rsidR="00C430B1" w:rsidRPr="00511E4B" w:rsidRDefault="00C430B1"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Vysoká torzní a ohybová tuhost chrání nástavby od přenášeného zatížení.</w:t>
      </w:r>
    </w:p>
    <w:p w:rsidR="00C430B1" w:rsidRPr="00511E4B" w:rsidRDefault="00C430B1"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Modulární systém umožňuje sestavu 2, 3, 4, 5 i vícenápravových vozidel s možným pohonem všech kol.</w:t>
      </w:r>
    </w:p>
    <w:p w:rsidR="00C430B1" w:rsidRPr="00511E4B" w:rsidRDefault="00C430B1"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Hřídele hnacího traktu jsou umístěny do nosné roury a jsou tak chráněny před vnějšími vlivy. Díky tomu můžeme nabídnout vysokou odolnost a nízké servisní náklady.</w:t>
      </w:r>
    </w:p>
    <w:p w:rsidR="00C430B1" w:rsidRDefault="00C430B1" w:rsidP="00C430B1">
      <w:pPr>
        <w:pStyle w:val="Nadpis2"/>
        <w:rPr>
          <w:rFonts w:eastAsia="Times New Roman"/>
          <w:lang w:eastAsia="cs-CZ"/>
        </w:rPr>
      </w:pPr>
      <w:bookmarkStart w:id="14" w:name="_Toc442032873"/>
      <w:r>
        <w:rPr>
          <w:rFonts w:eastAsia="Times New Roman"/>
          <w:lang w:eastAsia="cs-CZ"/>
        </w:rPr>
        <w:lastRenderedPageBreak/>
        <w:t>Nápravy</w:t>
      </w:r>
      <w:bookmarkEnd w:id="14"/>
    </w:p>
    <w:p w:rsidR="002F7772" w:rsidRDefault="00C430B1" w:rsidP="002F7772">
      <w:pPr>
        <w:keepNext/>
        <w:jc w:val="center"/>
      </w:pPr>
      <w:r>
        <w:rPr>
          <w:noProof/>
          <w:lang w:eastAsia="cs-CZ"/>
        </w:rPr>
        <w:drawing>
          <wp:inline distT="0" distB="0" distL="0" distR="0">
            <wp:extent cx="4118667" cy="2700000"/>
            <wp:effectExtent l="0" t="0" r="0" b="5715"/>
            <wp:docPr id="4" name="Obrázek 4" descr="http://www.tatra.cz/cache/images/galleryPreviewBig/03_na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tra.cz/cache/images/galleryPreviewBig/03_naprav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667" cy="2700000"/>
                    </a:xfrm>
                    <a:prstGeom prst="rect">
                      <a:avLst/>
                    </a:prstGeom>
                    <a:noFill/>
                    <a:ln>
                      <a:noFill/>
                    </a:ln>
                  </pic:spPr>
                </pic:pic>
              </a:graphicData>
            </a:graphic>
          </wp:inline>
        </w:drawing>
      </w:r>
    </w:p>
    <w:p w:rsidR="00C430B1" w:rsidRDefault="002F7772" w:rsidP="002F7772">
      <w:pPr>
        <w:pStyle w:val="Titulek"/>
      </w:pPr>
      <w:bookmarkStart w:id="15" w:name="_Toc433355604"/>
      <w:r>
        <w:t xml:space="preserve">Obrázek </w:t>
      </w:r>
      <w:r w:rsidR="00E753F2">
        <w:fldChar w:fldCharType="begin"/>
      </w:r>
      <w:r>
        <w:instrText xml:space="preserve"> SEQ Obrázek \* ARABIC </w:instrText>
      </w:r>
      <w:r w:rsidR="00E753F2">
        <w:fldChar w:fldCharType="separate"/>
      </w:r>
      <w:r w:rsidR="00BC747B">
        <w:rPr>
          <w:noProof/>
        </w:rPr>
        <w:t>2</w:t>
      </w:r>
      <w:r w:rsidR="00E753F2">
        <w:fldChar w:fldCharType="end"/>
      </w:r>
      <w:r w:rsidR="00F37EB1">
        <w:t xml:space="preserve"> - Poháněná z</w:t>
      </w:r>
      <w:r>
        <w:t>adní náprava</w:t>
      </w:r>
      <w:bookmarkEnd w:id="15"/>
    </w:p>
    <w:p w:rsidR="00124E70" w:rsidRDefault="00124E70" w:rsidP="00124E70">
      <w:pPr>
        <w:rPr>
          <w:shd w:val="clear" w:color="auto" w:fill="FFFFFF"/>
        </w:rPr>
      </w:pPr>
      <w:r>
        <w:rPr>
          <w:shd w:val="clear" w:color="auto" w:fill="FFFFFF"/>
        </w:rPr>
        <w:t>Zadní nápravy TATRA jsou ve své základní verzi vždy poháněny a vždy opatřeny uzávěrkami. Pohon předních náprav je standardně připojitelný a využíváte ho tehdy, když potřebujete. Ve skříni nápravy je uložena dvojice hnaných talířových kol (pro každou polonápravu jedno) a dvojice pastorků, přenášejících točivý moment od diferenciálu. Ten je umístěn mimo nápravu v centrální nosné rouře a je na rozdí</w:t>
      </w:r>
      <w:r w:rsidR="00AB0634">
        <w:rPr>
          <w:shd w:val="clear" w:color="auto" w:fill="FFFFFF"/>
        </w:rPr>
        <w:t>l od klasického řešení náprav s </w:t>
      </w:r>
      <w:r>
        <w:rPr>
          <w:shd w:val="clear" w:color="auto" w:fill="FFFFFF"/>
        </w:rPr>
        <w:t xml:space="preserve">kuželovým diferenciálem tzv. korunového, resp. válcového typu. Vnitřní prostor skříně je uzpůsoben pro výkyvný pohyb polonáprav. Nápravy jsou osazeny vzduchovými bubnovými brzdami, vybavenými klínovými rozvírači </w:t>
      </w:r>
      <w:proofErr w:type="spellStart"/>
      <w:r>
        <w:rPr>
          <w:shd w:val="clear" w:color="auto" w:fill="FFFFFF"/>
        </w:rPr>
        <w:t>Perrot</w:t>
      </w:r>
      <w:proofErr w:type="spellEnd"/>
      <w:r>
        <w:rPr>
          <w:shd w:val="clear" w:color="auto" w:fill="FFFFFF"/>
        </w:rPr>
        <w:t>, nebo kotoučovými brzdami dle přání zákazníka na kolech předních náprav. Kola vybavujeme také snímači pro montáž systému ABS.</w:t>
      </w:r>
    </w:p>
    <w:p w:rsidR="00965713" w:rsidRDefault="00965713" w:rsidP="00965713">
      <w:pPr>
        <w:pStyle w:val="Nadpis2"/>
        <w:rPr>
          <w:shd w:val="clear" w:color="auto" w:fill="FFFFFF"/>
        </w:rPr>
      </w:pPr>
      <w:bookmarkStart w:id="16" w:name="_Toc442032874"/>
      <w:r>
        <w:rPr>
          <w:shd w:val="clear" w:color="auto" w:fill="FFFFFF"/>
        </w:rPr>
        <w:t>Odpružení</w:t>
      </w:r>
      <w:bookmarkEnd w:id="16"/>
    </w:p>
    <w:p w:rsidR="008344F0" w:rsidRDefault="008344F0" w:rsidP="00657A44">
      <w:pPr>
        <w:rPr>
          <w:shd w:val="clear" w:color="auto" w:fill="FFFFFF"/>
        </w:rPr>
      </w:pPr>
      <w:r>
        <w:rPr>
          <w:shd w:val="clear" w:color="auto" w:fill="FFFFFF"/>
        </w:rPr>
        <w:t>Všechny typy pérování jsou doplněny</w:t>
      </w:r>
      <w:r>
        <w:rPr>
          <w:rStyle w:val="apple-converted-space"/>
          <w:rFonts w:ascii="Arial" w:hAnsi="Arial" w:cs="Arial"/>
          <w:color w:val="333333"/>
          <w:sz w:val="21"/>
          <w:szCs w:val="21"/>
          <w:shd w:val="clear" w:color="auto" w:fill="FFFFFF"/>
        </w:rPr>
        <w:t> </w:t>
      </w:r>
      <w:r w:rsidRPr="001A6BC8">
        <w:rPr>
          <w:rStyle w:val="Siln"/>
          <w:rFonts w:ascii="Arial" w:hAnsi="Arial" w:cs="Arial"/>
          <w:sz w:val="21"/>
          <w:szCs w:val="21"/>
          <w:shd w:val="clear" w:color="auto" w:fill="FFFFFF"/>
        </w:rPr>
        <w:t>teleskopickými tlumiči</w:t>
      </w:r>
      <w:r>
        <w:rPr>
          <w:rStyle w:val="apple-converted-space"/>
          <w:rFonts w:ascii="Arial" w:hAnsi="Arial" w:cs="Arial"/>
          <w:color w:val="333333"/>
          <w:sz w:val="21"/>
          <w:szCs w:val="21"/>
          <w:shd w:val="clear" w:color="auto" w:fill="FFFFFF"/>
        </w:rPr>
        <w:t> </w:t>
      </w:r>
      <w:r>
        <w:rPr>
          <w:shd w:val="clear" w:color="auto" w:fill="FFFFFF"/>
        </w:rPr>
        <w:t xml:space="preserve">a v některých verzích </w:t>
      </w:r>
      <w:r w:rsidRPr="001A6BC8">
        <w:rPr>
          <w:shd w:val="clear" w:color="auto" w:fill="FFFFFF"/>
        </w:rPr>
        <w:t>i</w:t>
      </w:r>
      <w:r w:rsidRPr="001A6BC8">
        <w:rPr>
          <w:rStyle w:val="apple-converted-space"/>
          <w:rFonts w:ascii="Arial" w:hAnsi="Arial" w:cs="Arial"/>
          <w:sz w:val="21"/>
          <w:szCs w:val="21"/>
          <w:shd w:val="clear" w:color="auto" w:fill="FFFFFF"/>
        </w:rPr>
        <w:t> </w:t>
      </w:r>
      <w:r w:rsidRPr="001A6BC8">
        <w:rPr>
          <w:rStyle w:val="Siln"/>
          <w:rFonts w:ascii="Arial" w:hAnsi="Arial" w:cs="Arial"/>
          <w:sz w:val="21"/>
          <w:szCs w:val="21"/>
          <w:shd w:val="clear" w:color="auto" w:fill="FFFFFF"/>
        </w:rPr>
        <w:t>zkrutnými stabilizátory</w:t>
      </w:r>
      <w:r>
        <w:rPr>
          <w:shd w:val="clear" w:color="auto" w:fill="FFFFFF"/>
        </w:rPr>
        <w:t>.</w:t>
      </w:r>
    </w:p>
    <w:p w:rsidR="005371B3" w:rsidRDefault="005371B3" w:rsidP="00657A44">
      <w:pPr>
        <w:rPr>
          <w:shd w:val="clear" w:color="auto" w:fill="FFFFFF"/>
        </w:rPr>
      </w:pPr>
      <w:r>
        <w:rPr>
          <w:shd w:val="clear" w:color="auto" w:fill="FFFFFF"/>
        </w:rPr>
        <w:t xml:space="preserve">Model TATRA PHOENIX euro 3 – 6, má odpružení na </w:t>
      </w:r>
      <w:r w:rsidRPr="005371B3">
        <w:rPr>
          <w:b/>
          <w:shd w:val="clear" w:color="auto" w:fill="FFFFFF"/>
        </w:rPr>
        <w:t>předních nápravách</w:t>
      </w:r>
      <w:r>
        <w:rPr>
          <w:shd w:val="clear" w:color="auto" w:fill="FFFFFF"/>
        </w:rPr>
        <w:t xml:space="preserve"> vzduchovými vaky s nosností 8 – 10 tun na nápravu (dále jen „t“)</w:t>
      </w:r>
      <w:r w:rsidR="00F43106">
        <w:rPr>
          <w:shd w:val="clear" w:color="auto" w:fill="FFFFFF"/>
        </w:rPr>
        <w:t>.</w:t>
      </w:r>
    </w:p>
    <w:p w:rsidR="00511E4B" w:rsidRDefault="00511E4B">
      <w:pPr>
        <w:spacing w:before="0" w:after="200" w:line="276" w:lineRule="auto"/>
        <w:jc w:val="left"/>
        <w:rPr>
          <w:shd w:val="clear" w:color="auto" w:fill="FFFFFF"/>
        </w:rPr>
      </w:pPr>
      <w:r>
        <w:rPr>
          <w:shd w:val="clear" w:color="auto" w:fill="FFFFFF"/>
        </w:rPr>
        <w:br w:type="page"/>
      </w:r>
    </w:p>
    <w:p w:rsidR="005371B3" w:rsidRDefault="005371B3" w:rsidP="00657A44">
      <w:pPr>
        <w:rPr>
          <w:rStyle w:val="Siln"/>
          <w:rFonts w:ascii="Arial" w:hAnsi="Arial" w:cs="Arial"/>
          <w:color w:val="333333"/>
          <w:sz w:val="20"/>
          <w:szCs w:val="20"/>
          <w:shd w:val="clear" w:color="auto" w:fill="FFFFFF"/>
        </w:rPr>
      </w:pPr>
      <w:r>
        <w:rPr>
          <w:shd w:val="clear" w:color="auto" w:fill="FFFFFF"/>
        </w:rPr>
        <w:lastRenderedPageBreak/>
        <w:t>Zadní nápravy:</w:t>
      </w:r>
      <w:r>
        <w:rPr>
          <w:shd w:val="clear" w:color="auto" w:fill="FFFFFF"/>
        </w:rPr>
        <w:tab/>
      </w:r>
      <w:r w:rsidR="00F43106">
        <w:rPr>
          <w:shd w:val="clear" w:color="auto" w:fill="FFFFFF"/>
        </w:rPr>
        <w:tab/>
      </w:r>
      <w:r w:rsidRPr="002B754E">
        <w:t xml:space="preserve">Vzduchové vaky + vinutá </w:t>
      </w:r>
      <w:proofErr w:type="gramStart"/>
      <w:r w:rsidRPr="002B754E">
        <w:t>pružina</w:t>
      </w:r>
      <w:r w:rsidRPr="00657A44">
        <w:t>(11,5t</w:t>
      </w:r>
      <w:proofErr w:type="gramEnd"/>
      <w:r w:rsidRPr="00657A44">
        <w:t>)</w:t>
      </w:r>
    </w:p>
    <w:p w:rsidR="005371B3" w:rsidRPr="00BF66C0" w:rsidRDefault="005371B3" w:rsidP="00BF66C0">
      <w:pPr>
        <w:rPr>
          <w:b/>
        </w:rPr>
      </w:pPr>
      <w:r>
        <w:rPr>
          <w:rStyle w:val="Siln"/>
          <w:rFonts w:ascii="Arial" w:hAnsi="Arial" w:cs="Arial"/>
          <w:color w:val="333333"/>
          <w:sz w:val="20"/>
          <w:szCs w:val="20"/>
          <w:shd w:val="clear" w:color="auto" w:fill="FFFFFF"/>
        </w:rPr>
        <w:tab/>
      </w:r>
      <w:r>
        <w:rPr>
          <w:rStyle w:val="Siln"/>
          <w:rFonts w:ascii="Arial" w:hAnsi="Arial" w:cs="Arial"/>
          <w:color w:val="333333"/>
          <w:sz w:val="20"/>
          <w:szCs w:val="20"/>
          <w:shd w:val="clear" w:color="auto" w:fill="FFFFFF"/>
        </w:rPr>
        <w:tab/>
      </w:r>
      <w:r w:rsidR="00F43106">
        <w:rPr>
          <w:rStyle w:val="Siln"/>
          <w:rFonts w:ascii="Arial" w:hAnsi="Arial" w:cs="Arial"/>
          <w:color w:val="333333"/>
          <w:sz w:val="20"/>
          <w:szCs w:val="20"/>
          <w:shd w:val="clear" w:color="auto" w:fill="FFFFFF"/>
        </w:rPr>
        <w:tab/>
      </w:r>
      <w:r w:rsidR="00657A44">
        <w:rPr>
          <w:rStyle w:val="Siln"/>
          <w:rFonts w:ascii="Arial" w:hAnsi="Arial" w:cs="Arial"/>
          <w:color w:val="333333"/>
          <w:sz w:val="20"/>
          <w:szCs w:val="20"/>
          <w:shd w:val="clear" w:color="auto" w:fill="FFFFFF"/>
        </w:rPr>
        <w:tab/>
      </w:r>
      <w:r w:rsidRPr="002B754E">
        <w:t xml:space="preserve">Vzduchové vaky + listová </w:t>
      </w:r>
      <w:proofErr w:type="gramStart"/>
      <w:r w:rsidRPr="002B754E">
        <w:t>pera</w:t>
      </w:r>
      <w:r w:rsidRPr="00ED4C5D">
        <w:t>(13</w:t>
      </w:r>
      <w:proofErr w:type="gramEnd"/>
      <w:r w:rsidRPr="00ED4C5D">
        <w:t xml:space="preserve"> – 16t)</w:t>
      </w:r>
    </w:p>
    <w:p w:rsidR="005371B3" w:rsidRPr="00BF66C0" w:rsidRDefault="005371B3" w:rsidP="00BF66C0">
      <w:pPr>
        <w:rPr>
          <w:b/>
        </w:rPr>
      </w:pPr>
      <w:r>
        <w:rPr>
          <w:rStyle w:val="Siln"/>
          <w:rFonts w:ascii="Arial" w:hAnsi="Arial" w:cs="Arial"/>
          <w:color w:val="333333"/>
          <w:sz w:val="20"/>
          <w:szCs w:val="20"/>
          <w:shd w:val="clear" w:color="auto" w:fill="FFFFFF"/>
        </w:rPr>
        <w:tab/>
      </w:r>
      <w:r>
        <w:rPr>
          <w:rStyle w:val="Siln"/>
          <w:rFonts w:ascii="Arial" w:hAnsi="Arial" w:cs="Arial"/>
          <w:color w:val="333333"/>
          <w:sz w:val="20"/>
          <w:szCs w:val="20"/>
          <w:shd w:val="clear" w:color="auto" w:fill="FFFFFF"/>
        </w:rPr>
        <w:tab/>
      </w:r>
      <w:r>
        <w:rPr>
          <w:rStyle w:val="Siln"/>
          <w:rFonts w:ascii="Arial" w:hAnsi="Arial" w:cs="Arial"/>
          <w:color w:val="333333"/>
          <w:sz w:val="20"/>
          <w:szCs w:val="20"/>
          <w:shd w:val="clear" w:color="auto" w:fill="FFFFFF"/>
        </w:rPr>
        <w:tab/>
      </w:r>
      <w:r w:rsidR="00657A44">
        <w:rPr>
          <w:rStyle w:val="Siln"/>
          <w:rFonts w:ascii="Arial" w:hAnsi="Arial" w:cs="Arial"/>
          <w:color w:val="333333"/>
          <w:sz w:val="20"/>
          <w:szCs w:val="20"/>
          <w:shd w:val="clear" w:color="auto" w:fill="FFFFFF"/>
        </w:rPr>
        <w:tab/>
      </w:r>
      <w:r w:rsidRPr="002B754E">
        <w:t xml:space="preserve">Listová </w:t>
      </w:r>
      <w:proofErr w:type="gramStart"/>
      <w:r w:rsidRPr="002B754E">
        <w:t>pera</w:t>
      </w:r>
      <w:r w:rsidRPr="00ED4C5D">
        <w:t>(11,5t</w:t>
      </w:r>
      <w:proofErr w:type="gramEnd"/>
      <w:r w:rsidRPr="00ED4C5D">
        <w:t>)</w:t>
      </w:r>
    </w:p>
    <w:p w:rsidR="00965713" w:rsidRDefault="006157AA" w:rsidP="006157AA">
      <w:pPr>
        <w:pStyle w:val="Nadpis3"/>
        <w:rPr>
          <w:color w:val="auto"/>
        </w:rPr>
      </w:pPr>
      <w:bookmarkStart w:id="17" w:name="_Toc442032875"/>
      <w:r w:rsidRPr="006157AA">
        <w:rPr>
          <w:color w:val="auto"/>
        </w:rPr>
        <w:t>Mechanické</w:t>
      </w:r>
      <w:bookmarkEnd w:id="17"/>
    </w:p>
    <w:p w:rsidR="006157AA" w:rsidRPr="00511E4B" w:rsidRDefault="006157AA"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657A44">
        <w:rPr>
          <w:shd w:val="clear" w:color="auto" w:fill="FFFFFF"/>
        </w:rPr>
        <w:t>S nosností do 8 tun na nápravu,</w:t>
      </w:r>
    </w:p>
    <w:p w:rsidR="00C430B1" w:rsidRPr="00511E4B" w:rsidRDefault="006157AA"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657A44">
        <w:rPr>
          <w:shd w:val="clear" w:color="auto" w:fill="FFFFFF"/>
        </w:rPr>
        <w:t>torzními tyčemi pro verze s je</w:t>
      </w:r>
      <w:r w:rsidR="00421FBC">
        <w:rPr>
          <w:shd w:val="clear" w:color="auto" w:fill="FFFFFF"/>
        </w:rPr>
        <w:t>dnou řízenou přední nápravou (4</w:t>
      </w:r>
      <w:r w:rsidR="00421FBC" w:rsidRPr="00511E4B">
        <w:rPr>
          <w:shd w:val="clear" w:color="auto" w:fill="FFFFFF"/>
        </w:rPr>
        <w:t>×</w:t>
      </w:r>
      <w:r w:rsidR="00421FBC">
        <w:rPr>
          <w:shd w:val="clear" w:color="auto" w:fill="FFFFFF"/>
        </w:rPr>
        <w:t>4 a 6</w:t>
      </w:r>
      <w:r w:rsidR="00421FBC" w:rsidRPr="00511E4B">
        <w:rPr>
          <w:shd w:val="clear" w:color="auto" w:fill="FFFFFF"/>
        </w:rPr>
        <w:t>×</w:t>
      </w:r>
      <w:r w:rsidRPr="00657A44">
        <w:rPr>
          <w:shd w:val="clear" w:color="auto" w:fill="FFFFFF"/>
        </w:rPr>
        <w:t>6),</w:t>
      </w:r>
    </w:p>
    <w:p w:rsidR="006157AA" w:rsidRPr="00511E4B" w:rsidRDefault="006157AA"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listov</w:t>
      </w:r>
      <w:r w:rsidR="00AE5DF6" w:rsidRPr="00511E4B">
        <w:rPr>
          <w:shd w:val="clear" w:color="auto" w:fill="FFFFFF"/>
        </w:rPr>
        <w:t xml:space="preserve">ými pružinami pro verze se </w:t>
      </w:r>
      <w:proofErr w:type="spellStart"/>
      <w:r w:rsidR="00AE5DF6" w:rsidRPr="00511E4B">
        <w:rPr>
          <w:shd w:val="clear" w:color="auto" w:fill="FFFFFF"/>
        </w:rPr>
        <w:t>dvěmi</w:t>
      </w:r>
      <w:proofErr w:type="spellEnd"/>
      <w:r w:rsidRPr="00511E4B">
        <w:rPr>
          <w:shd w:val="clear" w:color="auto" w:fill="FFFFFF"/>
        </w:rPr>
        <w:t xml:space="preserve"> řízenými n</w:t>
      </w:r>
      <w:r w:rsidR="00421FBC" w:rsidRPr="00511E4B">
        <w:rPr>
          <w:shd w:val="clear" w:color="auto" w:fill="FFFFFF"/>
        </w:rPr>
        <w:t>ápravami (8×8, 10×</w:t>
      </w:r>
      <w:r w:rsidR="00CF35DD" w:rsidRPr="00511E4B">
        <w:rPr>
          <w:shd w:val="clear" w:color="auto" w:fill="FFFFFF"/>
        </w:rPr>
        <w:t>10, příp. </w:t>
      </w:r>
      <w:r w:rsidR="00F419FD" w:rsidRPr="00511E4B">
        <w:rPr>
          <w:shd w:val="clear" w:color="auto" w:fill="FFFFFF"/>
        </w:rPr>
        <w:t>12</w:t>
      </w:r>
      <w:r w:rsidR="00421FBC" w:rsidRPr="00511E4B">
        <w:rPr>
          <w:shd w:val="clear" w:color="auto" w:fill="FFFFFF"/>
        </w:rPr>
        <w:t>×</w:t>
      </w:r>
      <w:r w:rsidRPr="00511E4B">
        <w:rPr>
          <w:shd w:val="clear" w:color="auto" w:fill="FFFFFF"/>
        </w:rPr>
        <w:t>12).</w:t>
      </w:r>
    </w:p>
    <w:p w:rsidR="001C7C75" w:rsidRDefault="001C7C75" w:rsidP="001C7C75">
      <w:pPr>
        <w:pStyle w:val="Nadpis3"/>
        <w:rPr>
          <w:rFonts w:eastAsia="Times New Roman"/>
          <w:lang w:eastAsia="cs-CZ"/>
        </w:rPr>
      </w:pPr>
      <w:bookmarkStart w:id="18" w:name="_Toc442032876"/>
      <w:r>
        <w:rPr>
          <w:rFonts w:eastAsia="Times New Roman"/>
          <w:lang w:eastAsia="cs-CZ"/>
        </w:rPr>
        <w:t>Vzduchové</w:t>
      </w:r>
      <w:bookmarkEnd w:id="18"/>
    </w:p>
    <w:p w:rsidR="001C7C75" w:rsidRDefault="001C7C75" w:rsidP="001C7C75">
      <w:pPr>
        <w:rPr>
          <w:shd w:val="clear" w:color="auto" w:fill="FFFFFF"/>
        </w:rPr>
      </w:pPr>
      <w:r>
        <w:rPr>
          <w:shd w:val="clear" w:color="auto" w:fill="FFFFFF"/>
        </w:rPr>
        <w:t>S nosností 9 tun na nápravu a možností regulace světlé výšky. Tento typ pérování je primárně určen a vyvinut pro vozidla řady T 815-7 a s jeho použitím souvisí i zcela odlišný typ řízení.</w:t>
      </w:r>
    </w:p>
    <w:p w:rsidR="00545C35" w:rsidRDefault="00F61F0D" w:rsidP="00545C35">
      <w:pPr>
        <w:keepNext/>
        <w:jc w:val="center"/>
      </w:pPr>
      <w:r>
        <w:rPr>
          <w:noProof/>
          <w:lang w:eastAsia="cs-CZ"/>
        </w:rPr>
        <w:drawing>
          <wp:inline distT="0" distB="0" distL="0" distR="0">
            <wp:extent cx="4118663" cy="2700000"/>
            <wp:effectExtent l="0" t="0" r="0" b="5715"/>
            <wp:docPr id="5" name="Obrázek 5" descr="http://www.tatra.cz/cache/images/galleryPreviewBig/04_odpruzeni-3_vzduch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tra.cz/cache/images/galleryPreviewBig/04_odpruzeni-3_vzduchov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8663" cy="2700000"/>
                    </a:xfrm>
                    <a:prstGeom prst="rect">
                      <a:avLst/>
                    </a:prstGeom>
                    <a:noFill/>
                    <a:ln>
                      <a:noFill/>
                    </a:ln>
                  </pic:spPr>
                </pic:pic>
              </a:graphicData>
            </a:graphic>
          </wp:inline>
        </w:drawing>
      </w:r>
    </w:p>
    <w:p w:rsidR="008344F0" w:rsidRPr="001C7C75" w:rsidRDefault="00545C35" w:rsidP="009D10A6">
      <w:pPr>
        <w:pStyle w:val="Titulek"/>
      </w:pPr>
      <w:bookmarkStart w:id="19" w:name="_Toc433355605"/>
      <w:r>
        <w:t xml:space="preserve">Obrázek </w:t>
      </w:r>
      <w:r w:rsidR="00E753F2">
        <w:fldChar w:fldCharType="begin"/>
      </w:r>
      <w:r w:rsidR="00382DF0">
        <w:instrText xml:space="preserve"> SEQ Obrázek \* ARABIC </w:instrText>
      </w:r>
      <w:r w:rsidR="00E753F2">
        <w:fldChar w:fldCharType="separate"/>
      </w:r>
      <w:r w:rsidR="00BC747B">
        <w:rPr>
          <w:noProof/>
        </w:rPr>
        <w:t>3</w:t>
      </w:r>
      <w:r w:rsidR="00E753F2">
        <w:rPr>
          <w:noProof/>
        </w:rPr>
        <w:fldChar w:fldCharType="end"/>
      </w:r>
      <w:r>
        <w:t xml:space="preserve"> - </w:t>
      </w:r>
      <w:r w:rsidRPr="00255D28">
        <w:t>Odpružení zadní nápravy vzduchovými vaky</w:t>
      </w:r>
      <w:r w:rsidR="00A27097">
        <w:t xml:space="preserve"> (měchy)</w:t>
      </w:r>
      <w:bookmarkEnd w:id="19"/>
    </w:p>
    <w:p w:rsidR="00511E4B" w:rsidRDefault="00511E4B">
      <w:pPr>
        <w:spacing w:before="0" w:after="200" w:line="276" w:lineRule="auto"/>
        <w:jc w:val="left"/>
        <w:rPr>
          <w:rFonts w:eastAsiaTheme="majorEastAsia" w:cstheme="majorBidi"/>
          <w:b/>
          <w:bCs/>
          <w:sz w:val="32"/>
          <w:szCs w:val="28"/>
          <w:lang w:eastAsia="cs-CZ"/>
        </w:rPr>
      </w:pPr>
      <w:r>
        <w:rPr>
          <w:lang w:eastAsia="cs-CZ"/>
        </w:rPr>
        <w:br w:type="page"/>
      </w:r>
    </w:p>
    <w:p w:rsidR="00C430B1" w:rsidRDefault="00974E43" w:rsidP="00974E43">
      <w:pPr>
        <w:pStyle w:val="Nadpis1"/>
        <w:rPr>
          <w:lang w:eastAsia="cs-CZ"/>
        </w:rPr>
      </w:pPr>
      <w:bookmarkStart w:id="20" w:name="_Toc442032877"/>
      <w:r>
        <w:rPr>
          <w:lang w:eastAsia="cs-CZ"/>
        </w:rPr>
        <w:lastRenderedPageBreak/>
        <w:t>Kabiny</w:t>
      </w:r>
      <w:bookmarkEnd w:id="20"/>
    </w:p>
    <w:p w:rsidR="00974E43" w:rsidRPr="00511E4B" w:rsidRDefault="00974E43"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Výhradně trambusové provedení kabin</w:t>
      </w:r>
    </w:p>
    <w:p w:rsidR="00974E43" w:rsidRPr="00511E4B" w:rsidRDefault="00974E43"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Každý vyráběný model je charakteristický vlastní kabinou</w:t>
      </w:r>
    </w:p>
    <w:p w:rsidR="00974E43" w:rsidRPr="00511E4B" w:rsidRDefault="00974E43"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Denní i spací kabiny</w:t>
      </w:r>
    </w:p>
    <w:p w:rsidR="00974E43" w:rsidRPr="00511E4B" w:rsidRDefault="00974E43"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Kabiny pro vyšší počet členů posádky</w:t>
      </w:r>
    </w:p>
    <w:p w:rsidR="00974E43" w:rsidRPr="00511E4B" w:rsidRDefault="00974E43" w:rsidP="00511E4B">
      <w:pPr>
        <w:pStyle w:val="Odstavecseseznamem"/>
        <w:numPr>
          <w:ilvl w:val="0"/>
          <w:numId w:val="3"/>
        </w:numPr>
        <w:tabs>
          <w:tab w:val="left" w:pos="907"/>
        </w:tabs>
        <w:spacing w:before="120" w:after="120" w:line="240" w:lineRule="auto"/>
        <w:ind w:left="907" w:hanging="907"/>
        <w:contextualSpacing w:val="0"/>
        <w:rPr>
          <w:shd w:val="clear" w:color="auto" w:fill="FFFFFF"/>
        </w:rPr>
      </w:pPr>
      <w:r w:rsidRPr="00511E4B">
        <w:rPr>
          <w:shd w:val="clear" w:color="auto" w:fill="FFFFFF"/>
        </w:rPr>
        <w:t>Pneumatické odpružení kabiny pro vyšší komfort</w:t>
      </w:r>
    </w:p>
    <w:p w:rsidR="00974E43" w:rsidRDefault="006167AF" w:rsidP="006167AF">
      <w:pPr>
        <w:rPr>
          <w:shd w:val="clear" w:color="auto" w:fill="FFFFFF"/>
        </w:rPr>
      </w:pPr>
      <w:r>
        <w:rPr>
          <w:shd w:val="clear" w:color="auto" w:fill="FFFFFF"/>
        </w:rPr>
        <w:t>Typ kabiny závisí na volbě modelu a použitém motoru. Exteriérovou i interiérovou výbavu kabiny pak lze konfigurovat podle potřeb a požadavků zákazníka.</w:t>
      </w:r>
    </w:p>
    <w:p w:rsidR="006167AF" w:rsidRDefault="006167AF" w:rsidP="006167AF">
      <w:pPr>
        <w:rPr>
          <w:shd w:val="clear" w:color="auto" w:fill="FFFFFF"/>
        </w:rPr>
      </w:pPr>
      <w:r w:rsidRPr="001A6BC8">
        <w:rPr>
          <w:rStyle w:val="Siln"/>
          <w:rFonts w:ascii="Arial" w:hAnsi="Arial" w:cs="Arial"/>
          <w:sz w:val="21"/>
          <w:szCs w:val="21"/>
          <w:shd w:val="clear" w:color="auto" w:fill="FFFFFF"/>
        </w:rPr>
        <w:t>TATRA PHOENIX</w:t>
      </w:r>
      <w:r>
        <w:rPr>
          <w:rStyle w:val="Siln"/>
          <w:rFonts w:ascii="Arial" w:hAnsi="Arial" w:cs="Arial"/>
          <w:color w:val="333333"/>
          <w:sz w:val="21"/>
          <w:szCs w:val="21"/>
          <w:shd w:val="clear" w:color="auto" w:fill="FFFFFF"/>
        </w:rPr>
        <w:t xml:space="preserve">: </w:t>
      </w:r>
      <w:r>
        <w:rPr>
          <w:shd w:val="clear" w:color="auto" w:fill="FFFFFF"/>
        </w:rPr>
        <w:t>Model využívá prostornou a ergonomicky přívětivou kabinu dodávanou společností DAF TRUCKS. Nabídka možností barev a exteriéro</w:t>
      </w:r>
      <w:r w:rsidR="00AB0634">
        <w:rPr>
          <w:shd w:val="clear" w:color="auto" w:fill="FFFFFF"/>
        </w:rPr>
        <w:t>vého provedení je široká, za </w:t>
      </w:r>
      <w:r>
        <w:rPr>
          <w:shd w:val="clear" w:color="auto" w:fill="FFFFFF"/>
        </w:rPr>
        <w:t xml:space="preserve">zmínku stojí boční stupeň pro kontrolu nákladu v korbě. Interiér lze opět významně přizpůsobit přání a požadavkům zákazníka – komfortními vzduchem odpruženými sedadly s možností fixace počínaje a </w:t>
      </w:r>
      <w:proofErr w:type="spellStart"/>
      <w:r>
        <w:rPr>
          <w:shd w:val="clear" w:color="auto" w:fill="FFFFFF"/>
        </w:rPr>
        <w:t>autoledničkou</w:t>
      </w:r>
      <w:proofErr w:type="spellEnd"/>
      <w:r>
        <w:rPr>
          <w:shd w:val="clear" w:color="auto" w:fill="FFFFFF"/>
        </w:rPr>
        <w:t xml:space="preserve"> či klimatizací konče. U čtyřdveřového provedení získáme podle potřeby celkem 6 až 8 míst vč. řidiče. Pro potřeby práce v těžebním průmyslu nebo zemědělství musí být vozidlo vybaveno přídavnou ochranou kabiny a posádky. Podle emisní legislativy Euro 5 a Euro 6 se od sebe jednotlivé verze kabin liší. Kabina je vždy sklopná.</w:t>
      </w:r>
    </w:p>
    <w:p w:rsidR="009D10A6" w:rsidRDefault="009F5858" w:rsidP="009D10A6">
      <w:pPr>
        <w:keepNext/>
        <w:jc w:val="center"/>
      </w:pPr>
      <w:r>
        <w:rPr>
          <w:noProof/>
          <w:lang w:eastAsia="cs-CZ"/>
        </w:rPr>
        <w:drawing>
          <wp:inline distT="0" distB="0" distL="0" distR="0">
            <wp:extent cx="4118663" cy="2700000"/>
            <wp:effectExtent l="0" t="0" r="0" b="5715"/>
            <wp:docPr id="6" name="Obrázek 6" descr="http://www.tatra.cz/cache/images/galleryPreviewBig/01_kabina_trambusova-3_dlou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tra.cz/cache/images/galleryPreviewBig/01_kabina_trambusova-3_dlouh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663" cy="2700000"/>
                    </a:xfrm>
                    <a:prstGeom prst="rect">
                      <a:avLst/>
                    </a:prstGeom>
                    <a:noFill/>
                    <a:ln>
                      <a:noFill/>
                    </a:ln>
                  </pic:spPr>
                </pic:pic>
              </a:graphicData>
            </a:graphic>
          </wp:inline>
        </w:drawing>
      </w:r>
    </w:p>
    <w:p w:rsidR="00511E4B" w:rsidRDefault="009D10A6" w:rsidP="009F5858">
      <w:pPr>
        <w:pStyle w:val="Titulek"/>
      </w:pPr>
      <w:bookmarkStart w:id="21" w:name="_Toc433355606"/>
      <w:r>
        <w:t xml:space="preserve">Obrázek </w:t>
      </w:r>
      <w:r w:rsidR="00E753F2">
        <w:fldChar w:fldCharType="begin"/>
      </w:r>
      <w:r w:rsidR="00382DF0">
        <w:instrText xml:space="preserve"> SEQ Obrázek \* ARABIC </w:instrText>
      </w:r>
      <w:r w:rsidR="00E753F2">
        <w:fldChar w:fldCharType="separate"/>
      </w:r>
      <w:r w:rsidR="00BC747B">
        <w:rPr>
          <w:noProof/>
        </w:rPr>
        <w:t>4</w:t>
      </w:r>
      <w:r w:rsidR="00E753F2">
        <w:rPr>
          <w:noProof/>
        </w:rPr>
        <w:fldChar w:fldCharType="end"/>
      </w:r>
      <w:r>
        <w:t xml:space="preserve"> - Kabina pro 6 až 8 míst</w:t>
      </w:r>
      <w:bookmarkEnd w:id="21"/>
    </w:p>
    <w:p w:rsidR="00511E4B" w:rsidRDefault="00511E4B">
      <w:pPr>
        <w:spacing w:before="0" w:after="200" w:line="276" w:lineRule="auto"/>
        <w:jc w:val="left"/>
        <w:rPr>
          <w:b/>
          <w:bCs/>
          <w:sz w:val="20"/>
          <w:szCs w:val="18"/>
        </w:rPr>
      </w:pPr>
      <w:r>
        <w:br w:type="page"/>
      </w:r>
    </w:p>
    <w:p w:rsidR="009F5858" w:rsidRDefault="009F5858" w:rsidP="009F5858">
      <w:pPr>
        <w:pStyle w:val="Titulek"/>
      </w:pPr>
    </w:p>
    <w:tbl>
      <w:tblPr>
        <w:tblStyle w:val="Mkatabulky"/>
        <w:tblW w:w="0" w:type="auto"/>
        <w:tblLook w:val="04A0" w:firstRow="1" w:lastRow="0" w:firstColumn="1" w:lastColumn="0" w:noHBand="0" w:noVBand="1"/>
      </w:tblPr>
      <w:tblGrid>
        <w:gridCol w:w="1842"/>
        <w:gridCol w:w="1842"/>
        <w:gridCol w:w="1842"/>
        <w:gridCol w:w="1843"/>
        <w:gridCol w:w="1843"/>
      </w:tblGrid>
      <w:tr w:rsidR="000A7DDC" w:rsidTr="000A7DDC">
        <w:tc>
          <w:tcPr>
            <w:tcW w:w="1842" w:type="dxa"/>
          </w:tcPr>
          <w:p w:rsidR="000A7DDC" w:rsidRDefault="000A7DDC" w:rsidP="000A7DDC">
            <w:r>
              <w:t>Model/ typ kabiny</w:t>
            </w:r>
          </w:p>
        </w:tc>
        <w:tc>
          <w:tcPr>
            <w:tcW w:w="1842" w:type="dxa"/>
          </w:tcPr>
          <w:p w:rsidR="000A7DDC" w:rsidRDefault="000A7DDC" w:rsidP="000A7DDC">
            <w:r>
              <w:t>2dvěřová, denní</w:t>
            </w:r>
          </w:p>
        </w:tc>
        <w:tc>
          <w:tcPr>
            <w:tcW w:w="1842" w:type="dxa"/>
          </w:tcPr>
          <w:p w:rsidR="000A7DDC" w:rsidRDefault="000A7DDC" w:rsidP="000A7DDC">
            <w:r>
              <w:t>2dveřová, spací</w:t>
            </w:r>
          </w:p>
        </w:tc>
        <w:tc>
          <w:tcPr>
            <w:tcW w:w="1843" w:type="dxa"/>
          </w:tcPr>
          <w:p w:rsidR="000A7DDC" w:rsidRDefault="000A7DDC" w:rsidP="000A7DDC">
            <w:r>
              <w:t>4dveřová</w:t>
            </w:r>
          </w:p>
        </w:tc>
        <w:tc>
          <w:tcPr>
            <w:tcW w:w="1843" w:type="dxa"/>
          </w:tcPr>
          <w:p w:rsidR="000A7DDC" w:rsidRDefault="000A7DDC" w:rsidP="000A7DDC">
            <w:proofErr w:type="spellStart"/>
            <w:r>
              <w:t>Pancéřovatelnost</w:t>
            </w:r>
            <w:proofErr w:type="spellEnd"/>
          </w:p>
        </w:tc>
      </w:tr>
      <w:tr w:rsidR="000A7DDC" w:rsidTr="000A7DDC">
        <w:tc>
          <w:tcPr>
            <w:tcW w:w="1842" w:type="dxa"/>
          </w:tcPr>
          <w:p w:rsidR="000A7DDC" w:rsidRDefault="000A7DDC" w:rsidP="000A7DDC">
            <w:r>
              <w:t>TATRA PHOENIX</w:t>
            </w:r>
          </w:p>
        </w:tc>
        <w:tc>
          <w:tcPr>
            <w:tcW w:w="1842" w:type="dxa"/>
          </w:tcPr>
          <w:p w:rsidR="000A7DDC" w:rsidRDefault="000A7DDC" w:rsidP="000A7DDC">
            <w:r>
              <w:t>Ano, 2-3 místa</w:t>
            </w:r>
          </w:p>
        </w:tc>
        <w:tc>
          <w:tcPr>
            <w:tcW w:w="1842" w:type="dxa"/>
          </w:tcPr>
          <w:p w:rsidR="000A7DDC" w:rsidRDefault="000A7DDC" w:rsidP="000A7DDC">
            <w:r>
              <w:t>Ano, 1 lůžko</w:t>
            </w:r>
          </w:p>
        </w:tc>
        <w:tc>
          <w:tcPr>
            <w:tcW w:w="1843" w:type="dxa"/>
          </w:tcPr>
          <w:p w:rsidR="000A7DDC" w:rsidRDefault="000A7DDC" w:rsidP="000A7DDC">
            <w:r>
              <w:t>Ano, 6-8 míst</w:t>
            </w:r>
          </w:p>
        </w:tc>
        <w:tc>
          <w:tcPr>
            <w:tcW w:w="1843" w:type="dxa"/>
          </w:tcPr>
          <w:p w:rsidR="000A7DDC" w:rsidRDefault="000A7DDC" w:rsidP="00CE23A4">
            <w:pPr>
              <w:keepNext/>
            </w:pPr>
            <w:r>
              <w:t>Ne</w:t>
            </w:r>
          </w:p>
        </w:tc>
      </w:tr>
    </w:tbl>
    <w:p w:rsidR="00511E4B" w:rsidRDefault="00511E4B" w:rsidP="00525815">
      <w:pPr>
        <w:pStyle w:val="Titulek"/>
      </w:pPr>
      <w:bookmarkStart w:id="22" w:name="_Toc432945440"/>
    </w:p>
    <w:p w:rsidR="00CE23A4" w:rsidRPr="00371495" w:rsidRDefault="00CE23A4" w:rsidP="00525815">
      <w:pPr>
        <w:pStyle w:val="Titulek"/>
      </w:pPr>
      <w:proofErr w:type="gramStart"/>
      <w:r>
        <w:t xml:space="preserve">Tabulka </w:t>
      </w:r>
      <w:r w:rsidR="00E753F2">
        <w:fldChar w:fldCharType="begin"/>
      </w:r>
      <w:r w:rsidR="00382DF0">
        <w:instrText xml:space="preserve"> SEQ Tabulka \* ARABIC </w:instrText>
      </w:r>
      <w:r w:rsidR="00E753F2">
        <w:fldChar w:fldCharType="separate"/>
      </w:r>
      <w:r w:rsidR="00BC747B">
        <w:rPr>
          <w:noProof/>
        </w:rPr>
        <w:t>2</w:t>
      </w:r>
      <w:r w:rsidR="00E753F2">
        <w:rPr>
          <w:noProof/>
        </w:rPr>
        <w:fldChar w:fldCharType="end"/>
      </w:r>
      <w:r w:rsidR="004720D2">
        <w:t>–</w:t>
      </w:r>
      <w:r>
        <w:t xml:space="preserve"> kabiny</w:t>
      </w:r>
      <w:proofErr w:type="gramEnd"/>
      <w:r w:rsidR="004720D2">
        <w:t xml:space="preserve"> pro</w:t>
      </w:r>
      <w:r>
        <w:t xml:space="preserve"> PHOENIX</w:t>
      </w:r>
      <w:bookmarkEnd w:id="22"/>
      <w:r>
        <w:br w:type="page"/>
      </w:r>
    </w:p>
    <w:p w:rsidR="00CE23A4" w:rsidRDefault="00CE23A4" w:rsidP="00B241BB">
      <w:pPr>
        <w:pStyle w:val="Titulek"/>
        <w:sectPr w:rsidR="00CE23A4" w:rsidSect="00207F3F">
          <w:headerReference w:type="default" r:id="rId13"/>
          <w:footerReference w:type="default" r:id="rId14"/>
          <w:pgSz w:w="11906" w:h="16838"/>
          <w:pgMar w:top="1417" w:right="1417" w:bottom="1417" w:left="1417" w:header="708" w:footer="708" w:gutter="0"/>
          <w:pgNumType w:start="1"/>
          <w:cols w:space="708"/>
          <w:docGrid w:linePitch="360"/>
        </w:sectPr>
      </w:pPr>
    </w:p>
    <w:p w:rsidR="00B241BB" w:rsidRPr="006E04C6" w:rsidRDefault="00F86924" w:rsidP="00511E4B">
      <w:pPr>
        <w:pStyle w:val="Nadpis1"/>
        <w:numPr>
          <w:ilvl w:val="0"/>
          <w:numId w:val="0"/>
        </w:numPr>
        <w:rPr>
          <w:szCs w:val="24"/>
        </w:rPr>
      </w:pPr>
      <w:bookmarkStart w:id="23" w:name="_Toc442032878"/>
      <w:r w:rsidRPr="006E04C6">
        <w:lastRenderedPageBreak/>
        <w:t>Literatura</w:t>
      </w:r>
      <w:r w:rsidR="000F0B91" w:rsidRPr="006E04C6">
        <w:t>:</w:t>
      </w:r>
      <w:bookmarkEnd w:id="23"/>
      <w:r w:rsidR="000F0B91" w:rsidRPr="006E04C6">
        <w:t xml:space="preserve"> </w:t>
      </w:r>
    </w:p>
    <w:p w:rsidR="0067116A" w:rsidRPr="003750A7" w:rsidRDefault="0067116A"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Tatra: Produktový katalog [online]. [cit. 2015-10-20]. Dostupné z: http://</w:t>
      </w:r>
      <w:proofErr w:type="gramStart"/>
      <w:r w:rsidRPr="003750A7">
        <w:rPr>
          <w:shd w:val="clear" w:color="auto" w:fill="FFFFFF"/>
        </w:rPr>
        <w:t>www</w:t>
      </w:r>
      <w:proofErr w:type="gramEnd"/>
      <w:r w:rsidRPr="003750A7">
        <w:rPr>
          <w:shd w:val="clear" w:color="auto" w:fill="FFFFFF"/>
        </w:rPr>
        <w:t>.</w:t>
      </w:r>
      <w:proofErr w:type="gramStart"/>
      <w:r w:rsidRPr="003750A7">
        <w:rPr>
          <w:shd w:val="clear" w:color="auto" w:fill="FFFFFF"/>
        </w:rPr>
        <w:t>tatra</w:t>
      </w:r>
      <w:proofErr w:type="gramEnd"/>
      <w:r w:rsidRPr="003750A7">
        <w:rPr>
          <w:shd w:val="clear" w:color="auto" w:fill="FFFFFF"/>
        </w:rPr>
        <w:t>.cz/nakladni-automobily/produktovy-katalog/tatra-phoenix/</w:t>
      </w:r>
    </w:p>
    <w:p w:rsidR="0067116A" w:rsidRPr="003750A7" w:rsidRDefault="0067116A"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Tatra: Tatrovácká koncepce [online]. [cit. 2015-10-20]. Dostupné z: http://</w:t>
      </w:r>
      <w:proofErr w:type="gramStart"/>
      <w:r w:rsidRPr="003750A7">
        <w:rPr>
          <w:shd w:val="clear" w:color="auto" w:fill="FFFFFF"/>
        </w:rPr>
        <w:t>www</w:t>
      </w:r>
      <w:proofErr w:type="gramEnd"/>
      <w:r w:rsidRPr="003750A7">
        <w:rPr>
          <w:shd w:val="clear" w:color="auto" w:fill="FFFFFF"/>
        </w:rPr>
        <w:t>.</w:t>
      </w:r>
      <w:proofErr w:type="gramStart"/>
      <w:r w:rsidRPr="003750A7">
        <w:rPr>
          <w:shd w:val="clear" w:color="auto" w:fill="FFFFFF"/>
        </w:rPr>
        <w:t>tatra</w:t>
      </w:r>
      <w:proofErr w:type="gramEnd"/>
      <w:r w:rsidRPr="003750A7">
        <w:rPr>
          <w:shd w:val="clear" w:color="auto" w:fill="FFFFFF"/>
        </w:rPr>
        <w:t>.cz/proc-tatru/technicka-koncepce-tatra/tatrovacka-koncepce/</w:t>
      </w:r>
    </w:p>
    <w:p w:rsidR="0067116A" w:rsidRPr="003750A7" w:rsidRDefault="0067116A"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Tatra: Motory [online]. [cit. 2015-10-20]. Dostupné z: http://</w:t>
      </w:r>
      <w:proofErr w:type="gramStart"/>
      <w:r w:rsidRPr="003750A7">
        <w:rPr>
          <w:shd w:val="clear" w:color="auto" w:fill="FFFFFF"/>
        </w:rPr>
        <w:t>www</w:t>
      </w:r>
      <w:proofErr w:type="gramEnd"/>
      <w:r w:rsidRPr="003750A7">
        <w:rPr>
          <w:shd w:val="clear" w:color="auto" w:fill="FFFFFF"/>
        </w:rPr>
        <w:t>.</w:t>
      </w:r>
      <w:proofErr w:type="gramStart"/>
      <w:r w:rsidRPr="003750A7">
        <w:rPr>
          <w:shd w:val="clear" w:color="auto" w:fill="FFFFFF"/>
        </w:rPr>
        <w:t>tatra</w:t>
      </w:r>
      <w:proofErr w:type="gramEnd"/>
      <w:r w:rsidRPr="003750A7">
        <w:rPr>
          <w:shd w:val="clear" w:color="auto" w:fill="FFFFFF"/>
        </w:rPr>
        <w:t>.cz/proc-tatru/technicka-koncepce-tatra/motory/</w:t>
      </w:r>
    </w:p>
    <w:p w:rsidR="0067116A" w:rsidRPr="003750A7" w:rsidRDefault="0067116A"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Tatra: Převodovky [online]. [cit. 2015-10-20]. Dostupné z: http://</w:t>
      </w:r>
      <w:proofErr w:type="gramStart"/>
      <w:r w:rsidRPr="003750A7">
        <w:rPr>
          <w:shd w:val="clear" w:color="auto" w:fill="FFFFFF"/>
        </w:rPr>
        <w:t>www</w:t>
      </w:r>
      <w:proofErr w:type="gramEnd"/>
      <w:r w:rsidRPr="003750A7">
        <w:rPr>
          <w:shd w:val="clear" w:color="auto" w:fill="FFFFFF"/>
        </w:rPr>
        <w:t>.</w:t>
      </w:r>
      <w:proofErr w:type="gramStart"/>
      <w:r w:rsidRPr="003750A7">
        <w:rPr>
          <w:shd w:val="clear" w:color="auto" w:fill="FFFFFF"/>
        </w:rPr>
        <w:t>tatra</w:t>
      </w:r>
      <w:proofErr w:type="gramEnd"/>
      <w:r w:rsidRPr="003750A7">
        <w:rPr>
          <w:shd w:val="clear" w:color="auto" w:fill="FFFFFF"/>
        </w:rPr>
        <w:t>.cz/proc-tatru/technicka-koncepce-tatra/prevodovky/</w:t>
      </w:r>
    </w:p>
    <w:p w:rsidR="0067116A" w:rsidRPr="003750A7" w:rsidRDefault="0067116A"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 xml:space="preserve">Tatra: Kabiny [online]. [cit. 2015-10-20]. Dostupné z: </w:t>
      </w:r>
      <w:r w:rsidR="0020416E" w:rsidRPr="003750A7">
        <w:rPr>
          <w:shd w:val="clear" w:color="auto" w:fill="FFFFFF"/>
        </w:rPr>
        <w:t>http://</w:t>
      </w:r>
      <w:proofErr w:type="gramStart"/>
      <w:r w:rsidR="0020416E" w:rsidRPr="003750A7">
        <w:rPr>
          <w:shd w:val="clear" w:color="auto" w:fill="FFFFFF"/>
        </w:rPr>
        <w:t>www</w:t>
      </w:r>
      <w:proofErr w:type="gramEnd"/>
      <w:r w:rsidR="0020416E" w:rsidRPr="003750A7">
        <w:rPr>
          <w:shd w:val="clear" w:color="auto" w:fill="FFFFFF"/>
        </w:rPr>
        <w:t>.</w:t>
      </w:r>
      <w:proofErr w:type="gramStart"/>
      <w:r w:rsidR="0020416E" w:rsidRPr="003750A7">
        <w:rPr>
          <w:shd w:val="clear" w:color="auto" w:fill="FFFFFF"/>
        </w:rPr>
        <w:t>tatra</w:t>
      </w:r>
      <w:proofErr w:type="gramEnd"/>
      <w:r w:rsidR="0020416E" w:rsidRPr="003750A7">
        <w:rPr>
          <w:shd w:val="clear" w:color="auto" w:fill="FFFFFF"/>
        </w:rPr>
        <w:t>.cz/proc-tatru/technicka-koncepce-tatra/kabiny/</w:t>
      </w:r>
    </w:p>
    <w:p w:rsidR="006E04C6" w:rsidRPr="003750A7" w:rsidRDefault="000A2660" w:rsidP="003750A7">
      <w:pPr>
        <w:pStyle w:val="Odstavecseseznamem"/>
        <w:numPr>
          <w:ilvl w:val="0"/>
          <w:numId w:val="3"/>
        </w:numPr>
        <w:tabs>
          <w:tab w:val="left" w:pos="907"/>
        </w:tabs>
        <w:spacing w:before="120" w:after="120"/>
        <w:ind w:left="907" w:hanging="907"/>
        <w:contextualSpacing w:val="0"/>
        <w:rPr>
          <w:shd w:val="clear" w:color="auto" w:fill="FFFFFF"/>
        </w:rPr>
      </w:pPr>
      <w:r w:rsidRPr="003750A7">
        <w:rPr>
          <w:shd w:val="clear" w:color="auto" w:fill="FFFFFF"/>
        </w:rPr>
        <w:t>Tatra T158 Phoenix [online]. [cit. 2015-10-20]. Dostupné z: https://cs.wikipedia.org/wiki/Tatra_158_Phoenix</w:t>
      </w:r>
    </w:p>
    <w:sectPr w:rsidR="006E04C6" w:rsidRPr="003750A7" w:rsidSect="00207F3F">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F0" w:rsidRDefault="00382DF0" w:rsidP="00C069B6">
      <w:pPr>
        <w:spacing w:before="0" w:after="0" w:line="240" w:lineRule="auto"/>
      </w:pPr>
      <w:r>
        <w:separator/>
      </w:r>
    </w:p>
  </w:endnote>
  <w:endnote w:type="continuationSeparator" w:id="0">
    <w:p w:rsidR="00382DF0" w:rsidRDefault="00382DF0" w:rsidP="00C069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B6" w:rsidRDefault="00C069B6" w:rsidP="00207F3F">
    <w:pPr>
      <w:pStyle w:val="Zpat"/>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546578"/>
      <w:docPartObj>
        <w:docPartGallery w:val="Page Numbers (Bottom of Page)"/>
        <w:docPartUnique/>
      </w:docPartObj>
    </w:sdtPr>
    <w:sdtEndPr/>
    <w:sdtContent>
      <w:p w:rsidR="00207F3F" w:rsidRDefault="00E753F2">
        <w:pPr>
          <w:pStyle w:val="Zpat"/>
          <w:jc w:val="center"/>
        </w:pPr>
        <w:r>
          <w:fldChar w:fldCharType="begin"/>
        </w:r>
        <w:r w:rsidR="00207F3F">
          <w:instrText>PAGE   \* MERGEFORMAT</w:instrText>
        </w:r>
        <w:r>
          <w:fldChar w:fldCharType="separate"/>
        </w:r>
        <w:r w:rsidR="00627114">
          <w:rPr>
            <w:noProof/>
          </w:rPr>
          <w:t>12</w:t>
        </w:r>
        <w:r>
          <w:fldChar w:fldCharType="end"/>
        </w:r>
      </w:p>
    </w:sdtContent>
  </w:sdt>
  <w:p w:rsidR="00207F3F" w:rsidRDefault="00207F3F" w:rsidP="00207F3F">
    <w:pPr>
      <w:pStyle w:val="Zpat"/>
      <w:ind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DE" w:rsidRDefault="008755DE">
    <w:pPr>
      <w:pStyle w:val="Zpat"/>
      <w:jc w:val="center"/>
    </w:pPr>
  </w:p>
  <w:p w:rsidR="008755DE" w:rsidRDefault="008755DE" w:rsidP="00207F3F">
    <w:pPr>
      <w:pStyle w:val="Zpat"/>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F0" w:rsidRDefault="00382DF0" w:rsidP="00C069B6">
      <w:pPr>
        <w:spacing w:before="0" w:after="0" w:line="240" w:lineRule="auto"/>
      </w:pPr>
      <w:r>
        <w:separator/>
      </w:r>
    </w:p>
  </w:footnote>
  <w:footnote w:type="continuationSeparator" w:id="0">
    <w:p w:rsidR="00382DF0" w:rsidRDefault="00382DF0" w:rsidP="00C069B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4B" w:rsidRPr="00511E4B" w:rsidRDefault="00E71913" w:rsidP="00511E4B">
    <w:pPr>
      <w:pStyle w:val="Zhlav"/>
      <w:jc w:val="center"/>
      <w:rPr>
        <w:sz w:val="20"/>
      </w:rPr>
    </w:pPr>
    <w:r w:rsidRPr="00511E4B">
      <w:rPr>
        <w:sz w:val="20"/>
      </w:rPr>
      <w:t>TATRA PHOENIX</w:t>
    </w:r>
  </w:p>
  <w:p w:rsidR="00207F3F" w:rsidRDefault="00511E4B">
    <w:pPr>
      <w:pStyle w:val="Zhlav"/>
    </w:pPr>
    <w:r w:rsidRPr="00511E4B">
      <w:rPr>
        <w:sz w:val="20"/>
        <w:u w:val="single"/>
      </w:rPr>
      <w:t>Veverka Jan, DG1</w:t>
    </w:r>
    <w:r w:rsidRPr="00511E4B">
      <w:rPr>
        <w:sz w:val="20"/>
        <w:u w:val="single"/>
      </w:rPr>
      <w:tab/>
    </w:r>
    <w:r w:rsidRPr="00511E4B">
      <w:rPr>
        <w:sz w:val="20"/>
        <w:u w:val="single"/>
      </w:rPr>
      <w:tab/>
      <w:t>šk.r.2015/2016</w:t>
    </w:r>
    <w:r w:rsidRPr="00511E4B">
      <w:rPr>
        <w:sz w:val="20"/>
        <w:u w:val="single"/>
      </w:rPr>
      <w:tab/>
    </w:r>
    <w:r w:rsidRPr="00511E4B">
      <w:rPr>
        <w:sz w:val="20"/>
        <w:u w:val="single"/>
      </w:rPr>
      <w:tab/>
    </w:r>
    <w:r w:rsidR="00207F3F">
      <w:ptab w:relativeTo="margin" w:alignment="center" w:leader="none"/>
    </w:r>
    <w:r w:rsidR="00207F3F">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A7" w:rsidRDefault="00EE7A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58A"/>
    <w:multiLevelType w:val="multilevel"/>
    <w:tmpl w:val="6DB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0EB5"/>
    <w:multiLevelType w:val="hybridMultilevel"/>
    <w:tmpl w:val="C0B21C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806F28"/>
    <w:multiLevelType w:val="multilevel"/>
    <w:tmpl w:val="517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B6652"/>
    <w:multiLevelType w:val="multilevel"/>
    <w:tmpl w:val="2C8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D7E61"/>
    <w:multiLevelType w:val="multilevel"/>
    <w:tmpl w:val="230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067A4"/>
    <w:multiLevelType w:val="multilevel"/>
    <w:tmpl w:val="82E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B3022"/>
    <w:multiLevelType w:val="multilevel"/>
    <w:tmpl w:val="8D0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C7D8E"/>
    <w:multiLevelType w:val="hybridMultilevel"/>
    <w:tmpl w:val="8BBAD3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D33FF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FFF0DD5"/>
    <w:multiLevelType w:val="multilevel"/>
    <w:tmpl w:val="904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B37F0"/>
    <w:multiLevelType w:val="multilevel"/>
    <w:tmpl w:val="7744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74AEE"/>
    <w:multiLevelType w:val="multilevel"/>
    <w:tmpl w:val="B7CA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DE1"/>
    <w:multiLevelType w:val="hybridMultilevel"/>
    <w:tmpl w:val="E7B6C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AC52F8"/>
    <w:multiLevelType w:val="hybridMultilevel"/>
    <w:tmpl w:val="A91AD6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BC0892"/>
    <w:multiLevelType w:val="hybridMultilevel"/>
    <w:tmpl w:val="FE7A2E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9DD5622"/>
    <w:multiLevelType w:val="hybridMultilevel"/>
    <w:tmpl w:val="531838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A1F43BB"/>
    <w:multiLevelType w:val="multilevel"/>
    <w:tmpl w:val="3A7E4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D6AF1"/>
    <w:multiLevelType w:val="hybridMultilevel"/>
    <w:tmpl w:val="E8803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7"/>
  </w:num>
  <w:num w:numId="3">
    <w:abstractNumId w:val="14"/>
  </w:num>
  <w:num w:numId="4">
    <w:abstractNumId w:val="1"/>
  </w:num>
  <w:num w:numId="5">
    <w:abstractNumId w:val="4"/>
  </w:num>
  <w:num w:numId="6">
    <w:abstractNumId w:val="11"/>
  </w:num>
  <w:num w:numId="7">
    <w:abstractNumId w:val="0"/>
  </w:num>
  <w:num w:numId="8">
    <w:abstractNumId w:val="15"/>
  </w:num>
  <w:num w:numId="9">
    <w:abstractNumId w:val="7"/>
  </w:num>
  <w:num w:numId="10">
    <w:abstractNumId w:val="6"/>
  </w:num>
  <w:num w:numId="11">
    <w:abstractNumId w:val="3"/>
  </w:num>
  <w:num w:numId="12">
    <w:abstractNumId w:val="16"/>
  </w:num>
  <w:num w:numId="13">
    <w:abstractNumId w:val="10"/>
  </w:num>
  <w:num w:numId="14">
    <w:abstractNumId w:val="9"/>
  </w:num>
  <w:num w:numId="15">
    <w:abstractNumId w:val="5"/>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CFA"/>
    <w:rsid w:val="000224D2"/>
    <w:rsid w:val="00055CC2"/>
    <w:rsid w:val="0009297B"/>
    <w:rsid w:val="000A2660"/>
    <w:rsid w:val="000A7DDC"/>
    <w:rsid w:val="000F0B91"/>
    <w:rsid w:val="00100433"/>
    <w:rsid w:val="001155B9"/>
    <w:rsid w:val="00124E70"/>
    <w:rsid w:val="00135D99"/>
    <w:rsid w:val="00151684"/>
    <w:rsid w:val="00181CFA"/>
    <w:rsid w:val="001A6BC8"/>
    <w:rsid w:val="001C7C75"/>
    <w:rsid w:val="001D5962"/>
    <w:rsid w:val="0020054C"/>
    <w:rsid w:val="0020416E"/>
    <w:rsid w:val="00207F3F"/>
    <w:rsid w:val="00254BE2"/>
    <w:rsid w:val="002A7CD0"/>
    <w:rsid w:val="002B754E"/>
    <w:rsid w:val="002F7772"/>
    <w:rsid w:val="003543B6"/>
    <w:rsid w:val="00361FE7"/>
    <w:rsid w:val="00371495"/>
    <w:rsid w:val="003750A7"/>
    <w:rsid w:val="00382DF0"/>
    <w:rsid w:val="00390779"/>
    <w:rsid w:val="003F35B0"/>
    <w:rsid w:val="004010D9"/>
    <w:rsid w:val="00421FBC"/>
    <w:rsid w:val="004330D1"/>
    <w:rsid w:val="00461E3B"/>
    <w:rsid w:val="004720D2"/>
    <w:rsid w:val="00482B1A"/>
    <w:rsid w:val="00490030"/>
    <w:rsid w:val="00492CFA"/>
    <w:rsid w:val="00496FB3"/>
    <w:rsid w:val="00511E4B"/>
    <w:rsid w:val="00517585"/>
    <w:rsid w:val="00525815"/>
    <w:rsid w:val="005371B3"/>
    <w:rsid w:val="00545C35"/>
    <w:rsid w:val="00576182"/>
    <w:rsid w:val="005D6167"/>
    <w:rsid w:val="006157AA"/>
    <w:rsid w:val="006167AF"/>
    <w:rsid w:val="00627114"/>
    <w:rsid w:val="00653CBA"/>
    <w:rsid w:val="006577B7"/>
    <w:rsid w:val="00657A44"/>
    <w:rsid w:val="006626FB"/>
    <w:rsid w:val="0067116A"/>
    <w:rsid w:val="00696427"/>
    <w:rsid w:val="006C7202"/>
    <w:rsid w:val="006C75DA"/>
    <w:rsid w:val="006D342A"/>
    <w:rsid w:val="006E04C6"/>
    <w:rsid w:val="00724DFD"/>
    <w:rsid w:val="0076301D"/>
    <w:rsid w:val="00763E7E"/>
    <w:rsid w:val="007C4CF8"/>
    <w:rsid w:val="007E7763"/>
    <w:rsid w:val="00812EBD"/>
    <w:rsid w:val="00826B03"/>
    <w:rsid w:val="008344F0"/>
    <w:rsid w:val="00865A0C"/>
    <w:rsid w:val="008755DE"/>
    <w:rsid w:val="00886427"/>
    <w:rsid w:val="00886DD8"/>
    <w:rsid w:val="008926A7"/>
    <w:rsid w:val="008A4E9E"/>
    <w:rsid w:val="008B539C"/>
    <w:rsid w:val="00952E55"/>
    <w:rsid w:val="00965713"/>
    <w:rsid w:val="009710DC"/>
    <w:rsid w:val="00974E43"/>
    <w:rsid w:val="009A4B1B"/>
    <w:rsid w:val="009C4782"/>
    <w:rsid w:val="009D10A6"/>
    <w:rsid w:val="009E687F"/>
    <w:rsid w:val="009F5858"/>
    <w:rsid w:val="00A029C7"/>
    <w:rsid w:val="00A27097"/>
    <w:rsid w:val="00AB0634"/>
    <w:rsid w:val="00AB7A49"/>
    <w:rsid w:val="00AD7818"/>
    <w:rsid w:val="00AE5DF6"/>
    <w:rsid w:val="00B10870"/>
    <w:rsid w:val="00B11607"/>
    <w:rsid w:val="00B22D33"/>
    <w:rsid w:val="00B241BB"/>
    <w:rsid w:val="00B24DF3"/>
    <w:rsid w:val="00B365B6"/>
    <w:rsid w:val="00B71B75"/>
    <w:rsid w:val="00B80470"/>
    <w:rsid w:val="00B9207C"/>
    <w:rsid w:val="00B92857"/>
    <w:rsid w:val="00BA7ECA"/>
    <w:rsid w:val="00BB5A54"/>
    <w:rsid w:val="00BC747B"/>
    <w:rsid w:val="00BD23C2"/>
    <w:rsid w:val="00BF66C0"/>
    <w:rsid w:val="00C069B6"/>
    <w:rsid w:val="00C430B1"/>
    <w:rsid w:val="00C80F00"/>
    <w:rsid w:val="00C92331"/>
    <w:rsid w:val="00CD420A"/>
    <w:rsid w:val="00CE23A4"/>
    <w:rsid w:val="00CF35DD"/>
    <w:rsid w:val="00D4738B"/>
    <w:rsid w:val="00D60878"/>
    <w:rsid w:val="00DB1A10"/>
    <w:rsid w:val="00E0773E"/>
    <w:rsid w:val="00E33FE1"/>
    <w:rsid w:val="00E424C1"/>
    <w:rsid w:val="00E71913"/>
    <w:rsid w:val="00E753F2"/>
    <w:rsid w:val="00EB4088"/>
    <w:rsid w:val="00ED4C5D"/>
    <w:rsid w:val="00EE7AA7"/>
    <w:rsid w:val="00F1087A"/>
    <w:rsid w:val="00F13FFB"/>
    <w:rsid w:val="00F26543"/>
    <w:rsid w:val="00F37EB1"/>
    <w:rsid w:val="00F40DB6"/>
    <w:rsid w:val="00F419FD"/>
    <w:rsid w:val="00F43106"/>
    <w:rsid w:val="00F61F0D"/>
    <w:rsid w:val="00F86924"/>
    <w:rsid w:val="00F93C53"/>
    <w:rsid w:val="00FB76F1"/>
    <w:rsid w:val="00FC32AF"/>
    <w:rsid w:val="00FD3C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547EA2-8F53-49F9-9C0B-B6A496C0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1E4B"/>
    <w:pPr>
      <w:spacing w:before="240" w:after="24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11E4B"/>
    <w:pPr>
      <w:keepNext/>
      <w:keepLines/>
      <w:numPr>
        <w:numId w:val="1"/>
      </w:numPr>
      <w:tabs>
        <w:tab w:val="left" w:pos="907"/>
      </w:tabs>
      <w:ind w:left="0" w:firstLine="0"/>
      <w:jc w:val="left"/>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C069B6"/>
    <w:pPr>
      <w:keepNext/>
      <w:keepLines/>
      <w:numPr>
        <w:ilvl w:val="1"/>
        <w:numId w:val="1"/>
      </w:numPr>
      <w:tabs>
        <w:tab w:val="left" w:pos="907"/>
      </w:tabs>
      <w:ind w:left="0" w:firstLine="0"/>
      <w:jc w:val="left"/>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1C7C75"/>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492CF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92CF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92CF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92C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92C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2C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1E4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C069B6"/>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1C7C75"/>
    <w:rPr>
      <w:rFonts w:asciiTheme="majorHAnsi" w:eastAsiaTheme="majorEastAsia" w:hAnsiTheme="majorHAnsi" w:cstheme="majorBidi"/>
      <w:b/>
      <w:bCs/>
      <w:color w:val="000000" w:themeColor="text1"/>
      <w:sz w:val="24"/>
    </w:rPr>
  </w:style>
  <w:style w:type="character" w:customStyle="1" w:styleId="Nadpis4Char">
    <w:name w:val="Nadpis 4 Char"/>
    <w:basedOn w:val="Standardnpsmoodstavce"/>
    <w:link w:val="Nadpis4"/>
    <w:uiPriority w:val="9"/>
    <w:semiHidden/>
    <w:rsid w:val="00492CFA"/>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492CF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492CF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492CF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92CF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2CFA"/>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unhideWhenUsed/>
    <w:rsid w:val="00C069B6"/>
    <w:pPr>
      <w:spacing w:before="100" w:beforeAutospacing="1" w:after="100" w:afterAutospacing="1" w:line="240" w:lineRule="auto"/>
      <w:jc w:val="left"/>
    </w:pPr>
    <w:rPr>
      <w:rFonts w:eastAsia="Times New Roman" w:cs="Times New Roman"/>
      <w:szCs w:val="24"/>
      <w:lang w:eastAsia="cs-CZ"/>
    </w:rPr>
  </w:style>
  <w:style w:type="paragraph" w:styleId="Textbubliny">
    <w:name w:val="Balloon Text"/>
    <w:basedOn w:val="Normln"/>
    <w:link w:val="TextbublinyChar"/>
    <w:uiPriority w:val="99"/>
    <w:semiHidden/>
    <w:unhideWhenUsed/>
    <w:rsid w:val="00C069B6"/>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9B6"/>
    <w:rPr>
      <w:rFonts w:ascii="Tahoma" w:hAnsi="Tahoma" w:cs="Tahoma"/>
      <w:sz w:val="16"/>
      <w:szCs w:val="16"/>
    </w:rPr>
  </w:style>
  <w:style w:type="paragraph" w:styleId="Titulek">
    <w:name w:val="caption"/>
    <w:basedOn w:val="Normln"/>
    <w:next w:val="Normln"/>
    <w:uiPriority w:val="35"/>
    <w:unhideWhenUsed/>
    <w:qFormat/>
    <w:rsid w:val="00C069B6"/>
    <w:pPr>
      <w:spacing w:before="0" w:after="200" w:line="240" w:lineRule="auto"/>
      <w:jc w:val="center"/>
    </w:pPr>
    <w:rPr>
      <w:b/>
      <w:bCs/>
      <w:sz w:val="20"/>
      <w:szCs w:val="18"/>
    </w:rPr>
  </w:style>
  <w:style w:type="paragraph" w:styleId="Zhlav">
    <w:name w:val="header"/>
    <w:basedOn w:val="Normln"/>
    <w:link w:val="ZhlavChar"/>
    <w:uiPriority w:val="99"/>
    <w:unhideWhenUsed/>
    <w:rsid w:val="00C069B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069B6"/>
    <w:rPr>
      <w:rFonts w:ascii="Times New Roman" w:hAnsi="Times New Roman"/>
      <w:sz w:val="24"/>
    </w:rPr>
  </w:style>
  <w:style w:type="paragraph" w:styleId="Zpat">
    <w:name w:val="footer"/>
    <w:basedOn w:val="Normln"/>
    <w:link w:val="ZpatChar"/>
    <w:uiPriority w:val="99"/>
    <w:unhideWhenUsed/>
    <w:rsid w:val="00C069B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069B6"/>
    <w:rPr>
      <w:rFonts w:ascii="Times New Roman" w:hAnsi="Times New Roman"/>
      <w:sz w:val="24"/>
    </w:rPr>
  </w:style>
  <w:style w:type="paragraph" w:styleId="Nadpisobsahu">
    <w:name w:val="TOC Heading"/>
    <w:basedOn w:val="Nadpis1"/>
    <w:next w:val="Normln"/>
    <w:uiPriority w:val="39"/>
    <w:semiHidden/>
    <w:unhideWhenUsed/>
    <w:qFormat/>
    <w:rsid w:val="00207F3F"/>
    <w:pPr>
      <w:numPr>
        <w:numId w:val="0"/>
      </w:numPr>
      <w:tabs>
        <w:tab w:val="clear" w:pos="907"/>
      </w:tabs>
      <w:spacing w:before="480" w:after="0" w:line="276" w:lineRule="auto"/>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1D5962"/>
    <w:pPr>
      <w:tabs>
        <w:tab w:val="left" w:pos="440"/>
        <w:tab w:val="right" w:leader="dot" w:pos="9062"/>
      </w:tabs>
      <w:spacing w:after="100" w:line="240" w:lineRule="auto"/>
    </w:pPr>
  </w:style>
  <w:style w:type="paragraph" w:styleId="Obsah2">
    <w:name w:val="toc 2"/>
    <w:basedOn w:val="Normln"/>
    <w:next w:val="Normln"/>
    <w:autoRedefine/>
    <w:uiPriority w:val="39"/>
    <w:unhideWhenUsed/>
    <w:qFormat/>
    <w:rsid w:val="00207F3F"/>
    <w:pPr>
      <w:spacing w:after="100"/>
      <w:ind w:left="240"/>
    </w:pPr>
  </w:style>
  <w:style w:type="character" w:styleId="Hypertextovodkaz">
    <w:name w:val="Hyperlink"/>
    <w:basedOn w:val="Standardnpsmoodstavce"/>
    <w:uiPriority w:val="99"/>
    <w:unhideWhenUsed/>
    <w:rsid w:val="00207F3F"/>
    <w:rPr>
      <w:color w:val="0000FF" w:themeColor="hyperlink"/>
      <w:u w:val="single"/>
    </w:rPr>
  </w:style>
  <w:style w:type="paragraph" w:styleId="Seznamobrzk">
    <w:name w:val="table of figures"/>
    <w:basedOn w:val="Normln"/>
    <w:next w:val="Normln"/>
    <w:uiPriority w:val="99"/>
    <w:unhideWhenUsed/>
    <w:rsid w:val="00207F3F"/>
    <w:pPr>
      <w:spacing w:after="0"/>
    </w:pPr>
  </w:style>
  <w:style w:type="character" w:customStyle="1" w:styleId="apple-converted-space">
    <w:name w:val="apple-converted-space"/>
    <w:basedOn w:val="Standardnpsmoodstavce"/>
    <w:rsid w:val="00517585"/>
  </w:style>
  <w:style w:type="character" w:styleId="Siln">
    <w:name w:val="Strong"/>
    <w:basedOn w:val="Standardnpsmoodstavce"/>
    <w:uiPriority w:val="22"/>
    <w:qFormat/>
    <w:rsid w:val="00517585"/>
    <w:rPr>
      <w:b/>
      <w:bCs/>
    </w:rPr>
  </w:style>
  <w:style w:type="table" w:styleId="Mkatabulky">
    <w:name w:val="Table Grid"/>
    <w:basedOn w:val="Normlntabulka"/>
    <w:uiPriority w:val="59"/>
    <w:rsid w:val="00F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54BE2"/>
    <w:pPr>
      <w:ind w:left="720"/>
      <w:contextualSpacing/>
    </w:pPr>
  </w:style>
  <w:style w:type="paragraph" w:styleId="Obsah3">
    <w:name w:val="toc 3"/>
    <w:basedOn w:val="Normln"/>
    <w:next w:val="Normln"/>
    <w:autoRedefine/>
    <w:uiPriority w:val="39"/>
    <w:unhideWhenUsed/>
    <w:qFormat/>
    <w:rsid w:val="00124E70"/>
    <w:pPr>
      <w:spacing w:before="0" w:after="100" w:line="276" w:lineRule="auto"/>
      <w:ind w:left="440"/>
      <w:jc w:val="left"/>
    </w:pPr>
    <w:rPr>
      <w:rFonts w:asciiTheme="minorHAnsi" w:eastAsiaTheme="minorEastAsia" w:hAnsiTheme="minorHAns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244">
      <w:bodyDiv w:val="1"/>
      <w:marLeft w:val="0"/>
      <w:marRight w:val="0"/>
      <w:marTop w:val="0"/>
      <w:marBottom w:val="0"/>
      <w:divBdr>
        <w:top w:val="none" w:sz="0" w:space="0" w:color="auto"/>
        <w:left w:val="none" w:sz="0" w:space="0" w:color="auto"/>
        <w:bottom w:val="none" w:sz="0" w:space="0" w:color="auto"/>
        <w:right w:val="none" w:sz="0" w:space="0" w:color="auto"/>
      </w:divBdr>
    </w:div>
    <w:div w:id="134109598">
      <w:bodyDiv w:val="1"/>
      <w:marLeft w:val="0"/>
      <w:marRight w:val="0"/>
      <w:marTop w:val="0"/>
      <w:marBottom w:val="0"/>
      <w:divBdr>
        <w:top w:val="none" w:sz="0" w:space="0" w:color="auto"/>
        <w:left w:val="none" w:sz="0" w:space="0" w:color="auto"/>
        <w:bottom w:val="none" w:sz="0" w:space="0" w:color="auto"/>
        <w:right w:val="none" w:sz="0" w:space="0" w:color="auto"/>
      </w:divBdr>
    </w:div>
    <w:div w:id="135074960">
      <w:bodyDiv w:val="1"/>
      <w:marLeft w:val="0"/>
      <w:marRight w:val="0"/>
      <w:marTop w:val="0"/>
      <w:marBottom w:val="0"/>
      <w:divBdr>
        <w:top w:val="none" w:sz="0" w:space="0" w:color="auto"/>
        <w:left w:val="none" w:sz="0" w:space="0" w:color="auto"/>
        <w:bottom w:val="none" w:sz="0" w:space="0" w:color="auto"/>
        <w:right w:val="none" w:sz="0" w:space="0" w:color="auto"/>
      </w:divBdr>
    </w:div>
    <w:div w:id="149249710">
      <w:bodyDiv w:val="1"/>
      <w:marLeft w:val="0"/>
      <w:marRight w:val="0"/>
      <w:marTop w:val="0"/>
      <w:marBottom w:val="0"/>
      <w:divBdr>
        <w:top w:val="none" w:sz="0" w:space="0" w:color="auto"/>
        <w:left w:val="none" w:sz="0" w:space="0" w:color="auto"/>
        <w:bottom w:val="none" w:sz="0" w:space="0" w:color="auto"/>
        <w:right w:val="none" w:sz="0" w:space="0" w:color="auto"/>
      </w:divBdr>
    </w:div>
    <w:div w:id="283968244">
      <w:bodyDiv w:val="1"/>
      <w:marLeft w:val="0"/>
      <w:marRight w:val="0"/>
      <w:marTop w:val="0"/>
      <w:marBottom w:val="0"/>
      <w:divBdr>
        <w:top w:val="none" w:sz="0" w:space="0" w:color="auto"/>
        <w:left w:val="none" w:sz="0" w:space="0" w:color="auto"/>
        <w:bottom w:val="none" w:sz="0" w:space="0" w:color="auto"/>
        <w:right w:val="none" w:sz="0" w:space="0" w:color="auto"/>
      </w:divBdr>
    </w:div>
    <w:div w:id="320739592">
      <w:bodyDiv w:val="1"/>
      <w:marLeft w:val="0"/>
      <w:marRight w:val="0"/>
      <w:marTop w:val="0"/>
      <w:marBottom w:val="0"/>
      <w:divBdr>
        <w:top w:val="none" w:sz="0" w:space="0" w:color="auto"/>
        <w:left w:val="none" w:sz="0" w:space="0" w:color="auto"/>
        <w:bottom w:val="none" w:sz="0" w:space="0" w:color="auto"/>
        <w:right w:val="none" w:sz="0" w:space="0" w:color="auto"/>
      </w:divBdr>
    </w:div>
    <w:div w:id="328406129">
      <w:bodyDiv w:val="1"/>
      <w:marLeft w:val="0"/>
      <w:marRight w:val="0"/>
      <w:marTop w:val="0"/>
      <w:marBottom w:val="0"/>
      <w:divBdr>
        <w:top w:val="none" w:sz="0" w:space="0" w:color="auto"/>
        <w:left w:val="none" w:sz="0" w:space="0" w:color="auto"/>
        <w:bottom w:val="none" w:sz="0" w:space="0" w:color="auto"/>
        <w:right w:val="none" w:sz="0" w:space="0" w:color="auto"/>
      </w:divBdr>
      <w:divsChild>
        <w:div w:id="481384491">
          <w:marLeft w:val="0"/>
          <w:marRight w:val="0"/>
          <w:marTop w:val="288"/>
          <w:marBottom w:val="0"/>
          <w:divBdr>
            <w:top w:val="none" w:sz="0" w:space="0" w:color="auto"/>
            <w:left w:val="none" w:sz="0" w:space="0" w:color="auto"/>
            <w:bottom w:val="none" w:sz="0" w:space="0" w:color="auto"/>
            <w:right w:val="none" w:sz="0" w:space="0" w:color="auto"/>
          </w:divBdr>
          <w:divsChild>
            <w:div w:id="18979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296">
      <w:bodyDiv w:val="1"/>
      <w:marLeft w:val="0"/>
      <w:marRight w:val="0"/>
      <w:marTop w:val="0"/>
      <w:marBottom w:val="0"/>
      <w:divBdr>
        <w:top w:val="none" w:sz="0" w:space="0" w:color="auto"/>
        <w:left w:val="none" w:sz="0" w:space="0" w:color="auto"/>
        <w:bottom w:val="none" w:sz="0" w:space="0" w:color="auto"/>
        <w:right w:val="none" w:sz="0" w:space="0" w:color="auto"/>
      </w:divBdr>
    </w:div>
    <w:div w:id="510293217">
      <w:bodyDiv w:val="1"/>
      <w:marLeft w:val="0"/>
      <w:marRight w:val="0"/>
      <w:marTop w:val="0"/>
      <w:marBottom w:val="0"/>
      <w:divBdr>
        <w:top w:val="none" w:sz="0" w:space="0" w:color="auto"/>
        <w:left w:val="none" w:sz="0" w:space="0" w:color="auto"/>
        <w:bottom w:val="none" w:sz="0" w:space="0" w:color="auto"/>
        <w:right w:val="none" w:sz="0" w:space="0" w:color="auto"/>
      </w:divBdr>
    </w:div>
    <w:div w:id="518085569">
      <w:bodyDiv w:val="1"/>
      <w:marLeft w:val="0"/>
      <w:marRight w:val="0"/>
      <w:marTop w:val="0"/>
      <w:marBottom w:val="0"/>
      <w:divBdr>
        <w:top w:val="none" w:sz="0" w:space="0" w:color="auto"/>
        <w:left w:val="none" w:sz="0" w:space="0" w:color="auto"/>
        <w:bottom w:val="none" w:sz="0" w:space="0" w:color="auto"/>
        <w:right w:val="none" w:sz="0" w:space="0" w:color="auto"/>
      </w:divBdr>
    </w:div>
    <w:div w:id="535241393">
      <w:bodyDiv w:val="1"/>
      <w:marLeft w:val="0"/>
      <w:marRight w:val="0"/>
      <w:marTop w:val="0"/>
      <w:marBottom w:val="0"/>
      <w:divBdr>
        <w:top w:val="none" w:sz="0" w:space="0" w:color="auto"/>
        <w:left w:val="none" w:sz="0" w:space="0" w:color="auto"/>
        <w:bottom w:val="none" w:sz="0" w:space="0" w:color="auto"/>
        <w:right w:val="none" w:sz="0" w:space="0" w:color="auto"/>
      </w:divBdr>
    </w:div>
    <w:div w:id="556166829">
      <w:bodyDiv w:val="1"/>
      <w:marLeft w:val="0"/>
      <w:marRight w:val="0"/>
      <w:marTop w:val="0"/>
      <w:marBottom w:val="0"/>
      <w:divBdr>
        <w:top w:val="none" w:sz="0" w:space="0" w:color="auto"/>
        <w:left w:val="none" w:sz="0" w:space="0" w:color="auto"/>
        <w:bottom w:val="none" w:sz="0" w:space="0" w:color="auto"/>
        <w:right w:val="none" w:sz="0" w:space="0" w:color="auto"/>
      </w:divBdr>
      <w:divsChild>
        <w:div w:id="1187907922">
          <w:marLeft w:val="0"/>
          <w:marRight w:val="0"/>
          <w:marTop w:val="0"/>
          <w:marBottom w:val="0"/>
          <w:divBdr>
            <w:top w:val="none" w:sz="0" w:space="0" w:color="auto"/>
            <w:left w:val="none" w:sz="0" w:space="0" w:color="auto"/>
            <w:bottom w:val="none" w:sz="0" w:space="0" w:color="auto"/>
            <w:right w:val="none" w:sz="0" w:space="0" w:color="auto"/>
          </w:divBdr>
        </w:div>
      </w:divsChild>
    </w:div>
    <w:div w:id="738939032">
      <w:bodyDiv w:val="1"/>
      <w:marLeft w:val="0"/>
      <w:marRight w:val="0"/>
      <w:marTop w:val="0"/>
      <w:marBottom w:val="0"/>
      <w:divBdr>
        <w:top w:val="none" w:sz="0" w:space="0" w:color="auto"/>
        <w:left w:val="none" w:sz="0" w:space="0" w:color="auto"/>
        <w:bottom w:val="none" w:sz="0" w:space="0" w:color="auto"/>
        <w:right w:val="none" w:sz="0" w:space="0" w:color="auto"/>
      </w:divBdr>
    </w:div>
    <w:div w:id="799810639">
      <w:bodyDiv w:val="1"/>
      <w:marLeft w:val="0"/>
      <w:marRight w:val="0"/>
      <w:marTop w:val="0"/>
      <w:marBottom w:val="0"/>
      <w:divBdr>
        <w:top w:val="none" w:sz="0" w:space="0" w:color="auto"/>
        <w:left w:val="none" w:sz="0" w:space="0" w:color="auto"/>
        <w:bottom w:val="none" w:sz="0" w:space="0" w:color="auto"/>
        <w:right w:val="none" w:sz="0" w:space="0" w:color="auto"/>
      </w:divBdr>
    </w:div>
    <w:div w:id="1018430871">
      <w:bodyDiv w:val="1"/>
      <w:marLeft w:val="0"/>
      <w:marRight w:val="0"/>
      <w:marTop w:val="0"/>
      <w:marBottom w:val="0"/>
      <w:divBdr>
        <w:top w:val="none" w:sz="0" w:space="0" w:color="auto"/>
        <w:left w:val="none" w:sz="0" w:space="0" w:color="auto"/>
        <w:bottom w:val="none" w:sz="0" w:space="0" w:color="auto"/>
        <w:right w:val="none" w:sz="0" w:space="0" w:color="auto"/>
      </w:divBdr>
    </w:div>
    <w:div w:id="1031102535">
      <w:bodyDiv w:val="1"/>
      <w:marLeft w:val="0"/>
      <w:marRight w:val="0"/>
      <w:marTop w:val="0"/>
      <w:marBottom w:val="0"/>
      <w:divBdr>
        <w:top w:val="none" w:sz="0" w:space="0" w:color="auto"/>
        <w:left w:val="none" w:sz="0" w:space="0" w:color="auto"/>
        <w:bottom w:val="none" w:sz="0" w:space="0" w:color="auto"/>
        <w:right w:val="none" w:sz="0" w:space="0" w:color="auto"/>
      </w:divBdr>
    </w:div>
    <w:div w:id="1145662654">
      <w:bodyDiv w:val="1"/>
      <w:marLeft w:val="0"/>
      <w:marRight w:val="0"/>
      <w:marTop w:val="0"/>
      <w:marBottom w:val="0"/>
      <w:divBdr>
        <w:top w:val="none" w:sz="0" w:space="0" w:color="auto"/>
        <w:left w:val="none" w:sz="0" w:space="0" w:color="auto"/>
        <w:bottom w:val="none" w:sz="0" w:space="0" w:color="auto"/>
        <w:right w:val="none" w:sz="0" w:space="0" w:color="auto"/>
      </w:divBdr>
    </w:div>
    <w:div w:id="1193574285">
      <w:bodyDiv w:val="1"/>
      <w:marLeft w:val="0"/>
      <w:marRight w:val="0"/>
      <w:marTop w:val="0"/>
      <w:marBottom w:val="0"/>
      <w:divBdr>
        <w:top w:val="none" w:sz="0" w:space="0" w:color="auto"/>
        <w:left w:val="none" w:sz="0" w:space="0" w:color="auto"/>
        <w:bottom w:val="none" w:sz="0" w:space="0" w:color="auto"/>
        <w:right w:val="none" w:sz="0" w:space="0" w:color="auto"/>
      </w:divBdr>
    </w:div>
    <w:div w:id="1194075609">
      <w:bodyDiv w:val="1"/>
      <w:marLeft w:val="0"/>
      <w:marRight w:val="0"/>
      <w:marTop w:val="0"/>
      <w:marBottom w:val="0"/>
      <w:divBdr>
        <w:top w:val="none" w:sz="0" w:space="0" w:color="auto"/>
        <w:left w:val="none" w:sz="0" w:space="0" w:color="auto"/>
        <w:bottom w:val="none" w:sz="0" w:space="0" w:color="auto"/>
        <w:right w:val="none" w:sz="0" w:space="0" w:color="auto"/>
      </w:divBdr>
    </w:div>
    <w:div w:id="1225288234">
      <w:bodyDiv w:val="1"/>
      <w:marLeft w:val="0"/>
      <w:marRight w:val="0"/>
      <w:marTop w:val="0"/>
      <w:marBottom w:val="0"/>
      <w:divBdr>
        <w:top w:val="none" w:sz="0" w:space="0" w:color="auto"/>
        <w:left w:val="none" w:sz="0" w:space="0" w:color="auto"/>
        <w:bottom w:val="none" w:sz="0" w:space="0" w:color="auto"/>
        <w:right w:val="none" w:sz="0" w:space="0" w:color="auto"/>
      </w:divBdr>
    </w:div>
    <w:div w:id="1225409775">
      <w:bodyDiv w:val="1"/>
      <w:marLeft w:val="0"/>
      <w:marRight w:val="0"/>
      <w:marTop w:val="0"/>
      <w:marBottom w:val="0"/>
      <w:divBdr>
        <w:top w:val="none" w:sz="0" w:space="0" w:color="auto"/>
        <w:left w:val="none" w:sz="0" w:space="0" w:color="auto"/>
        <w:bottom w:val="none" w:sz="0" w:space="0" w:color="auto"/>
        <w:right w:val="none" w:sz="0" w:space="0" w:color="auto"/>
      </w:divBdr>
    </w:div>
    <w:div w:id="1229074848">
      <w:bodyDiv w:val="1"/>
      <w:marLeft w:val="0"/>
      <w:marRight w:val="0"/>
      <w:marTop w:val="0"/>
      <w:marBottom w:val="0"/>
      <w:divBdr>
        <w:top w:val="none" w:sz="0" w:space="0" w:color="auto"/>
        <w:left w:val="none" w:sz="0" w:space="0" w:color="auto"/>
        <w:bottom w:val="none" w:sz="0" w:space="0" w:color="auto"/>
        <w:right w:val="none" w:sz="0" w:space="0" w:color="auto"/>
      </w:divBdr>
      <w:divsChild>
        <w:div w:id="824862439">
          <w:marLeft w:val="0"/>
          <w:marRight w:val="0"/>
          <w:marTop w:val="0"/>
          <w:marBottom w:val="0"/>
          <w:divBdr>
            <w:top w:val="none" w:sz="0" w:space="0" w:color="auto"/>
            <w:left w:val="none" w:sz="0" w:space="0" w:color="auto"/>
            <w:bottom w:val="none" w:sz="0" w:space="0" w:color="auto"/>
            <w:right w:val="none" w:sz="0" w:space="0" w:color="auto"/>
          </w:divBdr>
        </w:div>
      </w:divsChild>
    </w:div>
    <w:div w:id="1346665859">
      <w:bodyDiv w:val="1"/>
      <w:marLeft w:val="0"/>
      <w:marRight w:val="0"/>
      <w:marTop w:val="0"/>
      <w:marBottom w:val="0"/>
      <w:divBdr>
        <w:top w:val="none" w:sz="0" w:space="0" w:color="auto"/>
        <w:left w:val="none" w:sz="0" w:space="0" w:color="auto"/>
        <w:bottom w:val="none" w:sz="0" w:space="0" w:color="auto"/>
        <w:right w:val="none" w:sz="0" w:space="0" w:color="auto"/>
      </w:divBdr>
    </w:div>
    <w:div w:id="1423716669">
      <w:bodyDiv w:val="1"/>
      <w:marLeft w:val="0"/>
      <w:marRight w:val="0"/>
      <w:marTop w:val="0"/>
      <w:marBottom w:val="0"/>
      <w:divBdr>
        <w:top w:val="none" w:sz="0" w:space="0" w:color="auto"/>
        <w:left w:val="none" w:sz="0" w:space="0" w:color="auto"/>
        <w:bottom w:val="none" w:sz="0" w:space="0" w:color="auto"/>
        <w:right w:val="none" w:sz="0" w:space="0" w:color="auto"/>
      </w:divBdr>
    </w:div>
    <w:div w:id="1423989934">
      <w:bodyDiv w:val="1"/>
      <w:marLeft w:val="0"/>
      <w:marRight w:val="0"/>
      <w:marTop w:val="0"/>
      <w:marBottom w:val="0"/>
      <w:divBdr>
        <w:top w:val="none" w:sz="0" w:space="0" w:color="auto"/>
        <w:left w:val="none" w:sz="0" w:space="0" w:color="auto"/>
        <w:bottom w:val="none" w:sz="0" w:space="0" w:color="auto"/>
        <w:right w:val="none" w:sz="0" w:space="0" w:color="auto"/>
      </w:divBdr>
    </w:div>
    <w:div w:id="1543126960">
      <w:bodyDiv w:val="1"/>
      <w:marLeft w:val="0"/>
      <w:marRight w:val="0"/>
      <w:marTop w:val="0"/>
      <w:marBottom w:val="0"/>
      <w:divBdr>
        <w:top w:val="none" w:sz="0" w:space="0" w:color="auto"/>
        <w:left w:val="none" w:sz="0" w:space="0" w:color="auto"/>
        <w:bottom w:val="none" w:sz="0" w:space="0" w:color="auto"/>
        <w:right w:val="none" w:sz="0" w:space="0" w:color="auto"/>
      </w:divBdr>
    </w:div>
    <w:div w:id="1650599064">
      <w:bodyDiv w:val="1"/>
      <w:marLeft w:val="0"/>
      <w:marRight w:val="0"/>
      <w:marTop w:val="0"/>
      <w:marBottom w:val="0"/>
      <w:divBdr>
        <w:top w:val="none" w:sz="0" w:space="0" w:color="auto"/>
        <w:left w:val="none" w:sz="0" w:space="0" w:color="auto"/>
        <w:bottom w:val="none" w:sz="0" w:space="0" w:color="auto"/>
        <w:right w:val="none" w:sz="0" w:space="0" w:color="auto"/>
      </w:divBdr>
    </w:div>
    <w:div w:id="1710227940">
      <w:bodyDiv w:val="1"/>
      <w:marLeft w:val="0"/>
      <w:marRight w:val="0"/>
      <w:marTop w:val="0"/>
      <w:marBottom w:val="0"/>
      <w:divBdr>
        <w:top w:val="none" w:sz="0" w:space="0" w:color="auto"/>
        <w:left w:val="none" w:sz="0" w:space="0" w:color="auto"/>
        <w:bottom w:val="none" w:sz="0" w:space="0" w:color="auto"/>
        <w:right w:val="none" w:sz="0" w:space="0" w:color="auto"/>
      </w:divBdr>
    </w:div>
    <w:div w:id="1710228243">
      <w:bodyDiv w:val="1"/>
      <w:marLeft w:val="0"/>
      <w:marRight w:val="0"/>
      <w:marTop w:val="0"/>
      <w:marBottom w:val="0"/>
      <w:divBdr>
        <w:top w:val="none" w:sz="0" w:space="0" w:color="auto"/>
        <w:left w:val="none" w:sz="0" w:space="0" w:color="auto"/>
        <w:bottom w:val="none" w:sz="0" w:space="0" w:color="auto"/>
        <w:right w:val="none" w:sz="0" w:space="0" w:color="auto"/>
      </w:divBdr>
    </w:div>
    <w:div w:id="1740904442">
      <w:bodyDiv w:val="1"/>
      <w:marLeft w:val="0"/>
      <w:marRight w:val="0"/>
      <w:marTop w:val="0"/>
      <w:marBottom w:val="0"/>
      <w:divBdr>
        <w:top w:val="none" w:sz="0" w:space="0" w:color="auto"/>
        <w:left w:val="none" w:sz="0" w:space="0" w:color="auto"/>
        <w:bottom w:val="none" w:sz="0" w:space="0" w:color="auto"/>
        <w:right w:val="none" w:sz="0" w:space="0" w:color="auto"/>
      </w:divBdr>
    </w:div>
    <w:div w:id="1818494107">
      <w:bodyDiv w:val="1"/>
      <w:marLeft w:val="0"/>
      <w:marRight w:val="0"/>
      <w:marTop w:val="0"/>
      <w:marBottom w:val="0"/>
      <w:divBdr>
        <w:top w:val="none" w:sz="0" w:space="0" w:color="auto"/>
        <w:left w:val="none" w:sz="0" w:space="0" w:color="auto"/>
        <w:bottom w:val="none" w:sz="0" w:space="0" w:color="auto"/>
        <w:right w:val="none" w:sz="0" w:space="0" w:color="auto"/>
      </w:divBdr>
    </w:div>
    <w:div w:id="1862209286">
      <w:bodyDiv w:val="1"/>
      <w:marLeft w:val="0"/>
      <w:marRight w:val="0"/>
      <w:marTop w:val="0"/>
      <w:marBottom w:val="0"/>
      <w:divBdr>
        <w:top w:val="none" w:sz="0" w:space="0" w:color="auto"/>
        <w:left w:val="none" w:sz="0" w:space="0" w:color="auto"/>
        <w:bottom w:val="none" w:sz="0" w:space="0" w:color="auto"/>
        <w:right w:val="none" w:sz="0" w:space="0" w:color="auto"/>
      </w:divBdr>
    </w:div>
    <w:div w:id="1882594485">
      <w:bodyDiv w:val="1"/>
      <w:marLeft w:val="0"/>
      <w:marRight w:val="0"/>
      <w:marTop w:val="0"/>
      <w:marBottom w:val="0"/>
      <w:divBdr>
        <w:top w:val="none" w:sz="0" w:space="0" w:color="auto"/>
        <w:left w:val="none" w:sz="0" w:space="0" w:color="auto"/>
        <w:bottom w:val="none" w:sz="0" w:space="0" w:color="auto"/>
        <w:right w:val="none" w:sz="0" w:space="0" w:color="auto"/>
      </w:divBdr>
    </w:div>
    <w:div w:id="2048136120">
      <w:bodyDiv w:val="1"/>
      <w:marLeft w:val="0"/>
      <w:marRight w:val="0"/>
      <w:marTop w:val="0"/>
      <w:marBottom w:val="0"/>
      <w:divBdr>
        <w:top w:val="none" w:sz="0" w:space="0" w:color="auto"/>
        <w:left w:val="none" w:sz="0" w:space="0" w:color="auto"/>
        <w:bottom w:val="none" w:sz="0" w:space="0" w:color="auto"/>
        <w:right w:val="none" w:sz="0" w:space="0" w:color="auto"/>
      </w:divBdr>
    </w:div>
    <w:div w:id="2052412420">
      <w:bodyDiv w:val="1"/>
      <w:marLeft w:val="0"/>
      <w:marRight w:val="0"/>
      <w:marTop w:val="0"/>
      <w:marBottom w:val="0"/>
      <w:divBdr>
        <w:top w:val="none" w:sz="0" w:space="0" w:color="auto"/>
        <w:left w:val="none" w:sz="0" w:space="0" w:color="auto"/>
        <w:bottom w:val="none" w:sz="0" w:space="0" w:color="auto"/>
        <w:right w:val="none" w:sz="0" w:space="0" w:color="auto"/>
      </w:divBdr>
    </w:div>
    <w:div w:id="2074304487">
      <w:bodyDiv w:val="1"/>
      <w:marLeft w:val="0"/>
      <w:marRight w:val="0"/>
      <w:marTop w:val="0"/>
      <w:marBottom w:val="0"/>
      <w:divBdr>
        <w:top w:val="none" w:sz="0" w:space="0" w:color="auto"/>
        <w:left w:val="none" w:sz="0" w:space="0" w:color="auto"/>
        <w:bottom w:val="none" w:sz="0" w:space="0" w:color="auto"/>
        <w:right w:val="none" w:sz="0" w:space="0" w:color="auto"/>
      </w:divBdr>
      <w:divsChild>
        <w:div w:id="1054547056">
          <w:marLeft w:val="0"/>
          <w:marRight w:val="0"/>
          <w:marTop w:val="0"/>
          <w:marBottom w:val="0"/>
          <w:divBdr>
            <w:top w:val="none" w:sz="0" w:space="0" w:color="auto"/>
            <w:left w:val="none" w:sz="0" w:space="0" w:color="auto"/>
            <w:bottom w:val="none" w:sz="0" w:space="0" w:color="auto"/>
            <w:right w:val="none" w:sz="0" w:space="0" w:color="auto"/>
          </w:divBdr>
        </w:div>
      </w:divsChild>
    </w:div>
    <w:div w:id="2128503589">
      <w:bodyDiv w:val="1"/>
      <w:marLeft w:val="0"/>
      <w:marRight w:val="0"/>
      <w:marTop w:val="0"/>
      <w:marBottom w:val="0"/>
      <w:divBdr>
        <w:top w:val="none" w:sz="0" w:space="0" w:color="auto"/>
        <w:left w:val="none" w:sz="0" w:space="0" w:color="auto"/>
        <w:bottom w:val="none" w:sz="0" w:space="0" w:color="auto"/>
        <w:right w:val="none" w:sz="0" w:space="0" w:color="auto"/>
      </w:divBdr>
    </w:div>
    <w:div w:id="21405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F04A-F35D-4670-9779-5811B801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2163</Words>
  <Characters>12762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VOŠ a SPŠ dopravní</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Veverka Jan</dc:creator>
  <cp:lastModifiedBy>Doma</cp:lastModifiedBy>
  <cp:revision>98</cp:revision>
  <dcterms:created xsi:type="dcterms:W3CDTF">2015-10-16T06:33:00Z</dcterms:created>
  <dcterms:modified xsi:type="dcterms:W3CDTF">2016-01-31T18:47:00Z</dcterms:modified>
</cp:coreProperties>
</file>