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0F581" w14:textId="77777777" w:rsidR="00872FB8" w:rsidRDefault="00872FB8" w:rsidP="00872FB8">
      <w:pPr>
        <w:pStyle w:val="Skola"/>
        <w:pBdr>
          <w:bottom w:val="single" w:sz="4" w:space="1" w:color="auto"/>
        </w:pBdr>
      </w:pPr>
      <w:r>
        <w:t>Vyšší odborná škola a Střední průmyslová škola dopravní, Praha 1, Masná 18</w:t>
      </w:r>
      <w:r>
        <w:br/>
        <w:t>Masná 18, 110 00 Praha 1</w:t>
      </w:r>
    </w:p>
    <w:p w14:paraId="01761A63" w14:textId="77777777" w:rsidR="000840F4" w:rsidRDefault="000840F4" w:rsidP="000840F4">
      <w:pPr>
        <w:spacing w:before="4440" w:after="1400"/>
        <w:jc w:val="center"/>
        <w:rPr>
          <w:b/>
          <w:spacing w:val="20"/>
          <w:sz w:val="52"/>
        </w:rPr>
      </w:pPr>
      <w:r>
        <w:rPr>
          <w:b/>
          <w:spacing w:val="20"/>
          <w:sz w:val="52"/>
        </w:rPr>
        <w:t>CENA DĚKANA FD ČVUT V PRAZE</w:t>
      </w:r>
    </w:p>
    <w:p w14:paraId="5ED05523" w14:textId="77777777" w:rsidR="00B144C4" w:rsidRPr="00F63A6C" w:rsidRDefault="00B144C4" w:rsidP="00B144C4">
      <w:pPr>
        <w:spacing w:before="1800" w:after="2800"/>
        <w:jc w:val="center"/>
        <w:rPr>
          <w:b/>
          <w:sz w:val="36"/>
        </w:rPr>
      </w:pPr>
      <w:r w:rsidRPr="00F63A6C">
        <w:rPr>
          <w:b/>
          <w:sz w:val="36"/>
        </w:rPr>
        <w:t xml:space="preserve">ETCS – </w:t>
      </w:r>
      <w:proofErr w:type="spellStart"/>
      <w:r w:rsidRPr="00F63A6C">
        <w:rPr>
          <w:b/>
          <w:sz w:val="36"/>
        </w:rPr>
        <w:t>European</w:t>
      </w:r>
      <w:proofErr w:type="spellEnd"/>
      <w:r w:rsidRPr="00F63A6C">
        <w:rPr>
          <w:b/>
          <w:sz w:val="36"/>
        </w:rPr>
        <w:t xml:space="preserve"> Train </w:t>
      </w:r>
      <w:proofErr w:type="spellStart"/>
      <w:r w:rsidRPr="00F63A6C">
        <w:rPr>
          <w:b/>
          <w:sz w:val="36"/>
        </w:rPr>
        <w:t>Control</w:t>
      </w:r>
      <w:proofErr w:type="spellEnd"/>
      <w:r w:rsidRPr="00F63A6C">
        <w:rPr>
          <w:b/>
          <w:sz w:val="36"/>
        </w:rPr>
        <w:t xml:space="preserve"> </w:t>
      </w:r>
      <w:proofErr w:type="spellStart"/>
      <w:r w:rsidRPr="00F63A6C">
        <w:rPr>
          <w:b/>
          <w:sz w:val="36"/>
        </w:rPr>
        <w:t>System</w:t>
      </w:r>
      <w:proofErr w:type="spellEnd"/>
    </w:p>
    <w:p w14:paraId="23ED6638" w14:textId="77777777" w:rsidR="00B144C4" w:rsidRPr="00F63A6C" w:rsidRDefault="00B144C4" w:rsidP="00B144C4">
      <w:pPr>
        <w:tabs>
          <w:tab w:val="center" w:pos="4394"/>
          <w:tab w:val="right" w:pos="8789"/>
        </w:tabs>
        <w:rPr>
          <w:b/>
          <w:sz w:val="24"/>
        </w:rPr>
      </w:pPr>
      <w:r w:rsidRPr="00F63A6C">
        <w:rPr>
          <w:smallCaps/>
          <w:sz w:val="24"/>
        </w:rPr>
        <w:t xml:space="preserve">Třída: </w:t>
      </w:r>
      <w:r w:rsidRPr="00F63A6C">
        <w:rPr>
          <w:b/>
          <w:sz w:val="24"/>
        </w:rPr>
        <w:t>DŽ3</w:t>
      </w:r>
      <w:r w:rsidRPr="00F63A6C">
        <w:rPr>
          <w:smallCaps/>
          <w:sz w:val="24"/>
        </w:rPr>
        <w:tab/>
        <w:t xml:space="preserve">Školní rok: </w:t>
      </w:r>
      <w:r w:rsidRPr="00F63A6C">
        <w:rPr>
          <w:b/>
          <w:sz w:val="24"/>
        </w:rPr>
        <w:t>2023/2024</w:t>
      </w:r>
      <w:r w:rsidRPr="00F63A6C">
        <w:rPr>
          <w:smallCaps/>
          <w:sz w:val="24"/>
        </w:rPr>
        <w:tab/>
      </w:r>
      <w:r w:rsidRPr="00F63A6C">
        <w:rPr>
          <w:b/>
          <w:sz w:val="24"/>
        </w:rPr>
        <w:t>Petr Kovář</w:t>
      </w:r>
    </w:p>
    <w:p w14:paraId="58A5DCAB" w14:textId="77777777" w:rsidR="000840F4" w:rsidRDefault="000840F4">
      <w:pPr>
        <w:spacing w:before="0" w:after="160" w:line="259" w:lineRule="auto"/>
        <w:jc w:val="left"/>
        <w:rPr>
          <w:b/>
          <w:sz w:val="24"/>
        </w:rPr>
      </w:pPr>
      <w:r>
        <w:rPr>
          <w:b/>
          <w:sz w:val="24"/>
        </w:rPr>
        <w:br w:type="page"/>
      </w:r>
    </w:p>
    <w:p w14:paraId="6F28A81C" w14:textId="77777777" w:rsidR="000840F4" w:rsidRDefault="000840F4" w:rsidP="000840F4">
      <w:pPr>
        <w:spacing w:before="4200"/>
      </w:pPr>
    </w:p>
    <w:p w14:paraId="05C623E6" w14:textId="77777777" w:rsidR="000840F4" w:rsidRPr="00DB4245" w:rsidRDefault="000840F4" w:rsidP="000840F4">
      <w:pPr>
        <w:spacing w:before="4200"/>
      </w:pPr>
      <w:r w:rsidRPr="00DB4245">
        <w:t>Prohlašuji, že maturitní práci jsem vypracoval samostatně na základě uvedené</w:t>
      </w:r>
      <w:r>
        <w:t>ho seznamu</w:t>
      </w:r>
      <w:r w:rsidRPr="00DB4245">
        <w:t xml:space="preserve"> použité literatury.</w:t>
      </w:r>
    </w:p>
    <w:p w14:paraId="1D5BED6C" w14:textId="77777777" w:rsidR="000840F4" w:rsidRDefault="000840F4" w:rsidP="000840F4">
      <w:pPr>
        <w:spacing w:after="5000"/>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815"/>
      </w:tblGrid>
      <w:tr w:rsidR="000840F4" w14:paraId="53768493" w14:textId="77777777" w:rsidTr="0029202D">
        <w:tc>
          <w:tcPr>
            <w:tcW w:w="4962" w:type="dxa"/>
          </w:tcPr>
          <w:p w14:paraId="6AB00AEB" w14:textId="77777777" w:rsidR="000840F4" w:rsidRPr="00DF00D8" w:rsidRDefault="000840F4" w:rsidP="0029202D">
            <w:pPr>
              <w:spacing w:before="120" w:after="120"/>
              <w:rPr>
                <w:color w:val="FF0000"/>
              </w:rPr>
            </w:pPr>
            <w:r>
              <w:t xml:space="preserve">Dne </w:t>
            </w:r>
            <w:r>
              <w:rPr>
                <w:color w:val="FF0000"/>
              </w:rPr>
              <w:t>zde doplň sám datum odevzdání</w:t>
            </w:r>
          </w:p>
        </w:tc>
        <w:tc>
          <w:tcPr>
            <w:tcW w:w="3815" w:type="dxa"/>
            <w:tcBorders>
              <w:bottom w:val="single" w:sz="4" w:space="0" w:color="auto"/>
            </w:tcBorders>
          </w:tcPr>
          <w:p w14:paraId="7E9FCC88" w14:textId="1565131A" w:rsidR="000840F4" w:rsidRDefault="000840F4" w:rsidP="0029202D">
            <w:pPr>
              <w:spacing w:before="120" w:after="120"/>
            </w:pPr>
            <w:r>
              <w:t xml:space="preserve">              </w:t>
            </w:r>
            <w:r w:rsidR="00B144C4" w:rsidRPr="00F63A6C">
              <w:rPr>
                <w:b/>
                <w:sz w:val="24"/>
              </w:rPr>
              <w:t>Petr Kovář</w:t>
            </w:r>
          </w:p>
        </w:tc>
      </w:tr>
      <w:tr w:rsidR="000840F4" w14:paraId="13ECB282" w14:textId="77777777" w:rsidTr="0029202D">
        <w:tc>
          <w:tcPr>
            <w:tcW w:w="4962" w:type="dxa"/>
          </w:tcPr>
          <w:p w14:paraId="04C8EF52" w14:textId="77777777" w:rsidR="000840F4" w:rsidRDefault="000840F4" w:rsidP="0029202D">
            <w:pPr>
              <w:spacing w:before="120" w:after="120"/>
            </w:pPr>
          </w:p>
        </w:tc>
        <w:tc>
          <w:tcPr>
            <w:tcW w:w="3815" w:type="dxa"/>
            <w:tcBorders>
              <w:top w:val="single" w:sz="4" w:space="0" w:color="auto"/>
            </w:tcBorders>
          </w:tcPr>
          <w:p w14:paraId="2B91D031" w14:textId="77777777" w:rsidR="000840F4" w:rsidRDefault="000840F4" w:rsidP="0029202D">
            <w:pPr>
              <w:spacing w:before="120" w:after="120"/>
              <w:jc w:val="center"/>
            </w:pPr>
          </w:p>
        </w:tc>
      </w:tr>
    </w:tbl>
    <w:p w14:paraId="7A88DC5F" w14:textId="58D78CC9" w:rsidR="000840F4" w:rsidRDefault="000840F4" w:rsidP="000840F4">
      <w:pPr>
        <w:spacing w:line="240" w:lineRule="auto"/>
      </w:pPr>
    </w:p>
    <w:p w14:paraId="6040D874" w14:textId="77777777" w:rsidR="000840F4" w:rsidRDefault="000840F4">
      <w:pPr>
        <w:spacing w:before="0" w:after="160" w:line="259" w:lineRule="auto"/>
        <w:jc w:val="left"/>
      </w:pPr>
      <w:r>
        <w:br w:type="page"/>
      </w:r>
    </w:p>
    <w:p w14:paraId="32BCC763" w14:textId="77777777" w:rsidR="000840F4" w:rsidRDefault="000840F4" w:rsidP="000840F4">
      <w:pPr>
        <w:rPr>
          <w:b/>
          <w:bCs/>
          <w:sz w:val="30"/>
          <w:szCs w:val="30"/>
        </w:rPr>
      </w:pPr>
      <w:r>
        <w:rPr>
          <w:b/>
          <w:bCs/>
          <w:sz w:val="30"/>
          <w:szCs w:val="30"/>
        </w:rPr>
        <w:t xml:space="preserve">Anotace </w:t>
      </w:r>
    </w:p>
    <w:p w14:paraId="0F39F45D" w14:textId="77777777" w:rsidR="000840F4" w:rsidRPr="000840F4" w:rsidRDefault="000840F4" w:rsidP="000840F4">
      <w:pPr>
        <w:rPr>
          <w:color w:val="FF0000"/>
        </w:rPr>
      </w:pPr>
      <w:r w:rsidRPr="000840F4">
        <w:rPr>
          <w:color w:val="FF0000"/>
        </w:rPr>
        <w:t xml:space="preserve">Cílem této práce je vysvětlit princip fungování mezi veřejností nepříliš známého ochranného systému metra včetně jeho účelu a podstaty, přiblížit jeho řízení a ovládání, funkci jednotlivých prvků a všechny ostatní náležitosti s důrazem na srozumitelnost, ale zároveň co možná největší přesnost, detailnost a pravdivost obsažených informací. </w:t>
      </w:r>
    </w:p>
    <w:p w14:paraId="3D604DA1" w14:textId="77777777" w:rsidR="000840F4" w:rsidRPr="000840F4" w:rsidRDefault="000840F4" w:rsidP="000840F4">
      <w:pPr>
        <w:rPr>
          <w:color w:val="FF0000"/>
        </w:rPr>
      </w:pPr>
      <w:r w:rsidRPr="000840F4">
        <w:rPr>
          <w:color w:val="FF0000"/>
        </w:rPr>
        <w:t xml:space="preserve">Zároveň bych touto prací chtěl dát dohromady vše, co se mi o tomto jedinečném systému podařilo zjistit nejen pomocí internetu, kde se často nacházejí nekompletní nebo značně omezené informace, ale i s použitím jiných zdrojů, jenž se nedají nikde vyčíst. </w:t>
      </w:r>
    </w:p>
    <w:p w14:paraId="0FC08156" w14:textId="77777777" w:rsidR="00B144C4" w:rsidRDefault="000840F4">
      <w:pPr>
        <w:spacing w:before="0" w:after="160" w:line="259" w:lineRule="auto"/>
        <w:jc w:val="left"/>
      </w:pPr>
      <w:r>
        <w:t>Zde bude tvoje anotace</w:t>
      </w:r>
      <w:r w:rsidR="00B144C4">
        <w:t>!!!! To červené se vymaže, je to jen na ukázku</w:t>
      </w:r>
    </w:p>
    <w:p w14:paraId="7FA96284" w14:textId="77777777" w:rsidR="00B144C4" w:rsidRDefault="00B144C4">
      <w:pPr>
        <w:spacing w:before="0" w:after="160" w:line="259" w:lineRule="auto"/>
        <w:jc w:val="left"/>
      </w:pPr>
    </w:p>
    <w:p w14:paraId="6CE2EE29" w14:textId="0521A592" w:rsidR="000840F4" w:rsidRDefault="00B144C4" w:rsidP="00B144C4">
      <w:r w:rsidRPr="00B144C4">
        <w:t>Téma této práce jsem si zvolil, protože je to v současné době velice diskutované a kontroverzní téma z důvodů zmíněných v práci.</w:t>
      </w:r>
      <w:r>
        <w:t xml:space="preserve"> </w:t>
      </w:r>
      <w:r>
        <w:rPr>
          <w:color w:val="FF0000"/>
        </w:rPr>
        <w:t>Toto by mohlo být v anotaci</w:t>
      </w:r>
      <w:r w:rsidR="000840F4">
        <w:br w:type="page"/>
      </w:r>
    </w:p>
    <w:p w14:paraId="1FF4D0F2" w14:textId="77777777" w:rsidR="002D2F2F" w:rsidRDefault="002D2F2F">
      <w:pPr>
        <w:spacing w:before="0" w:after="160" w:line="259" w:lineRule="auto"/>
        <w:jc w:val="left"/>
      </w:pPr>
      <w:bookmarkStart w:id="0" w:name="_Seznam_obrázků"/>
      <w:bookmarkStart w:id="1" w:name="_Toc88586942"/>
      <w:bookmarkEnd w:id="0"/>
      <w:r w:rsidRPr="002D2F2F">
        <w:rPr>
          <w:b/>
          <w:bCs/>
          <w:sz w:val="30"/>
          <w:szCs w:val="30"/>
        </w:rPr>
        <w:t>Obsah</w:t>
      </w:r>
      <w:r>
        <w:t xml:space="preserve"> </w:t>
      </w:r>
    </w:p>
    <w:p w14:paraId="7F57FC16" w14:textId="276B3908" w:rsidR="005A4C41" w:rsidRDefault="00AF6CD6">
      <w:pPr>
        <w:pStyle w:val="Obsah1"/>
        <w:tabs>
          <w:tab w:val="right" w:leader="dot" w:pos="8777"/>
        </w:tabs>
        <w:rPr>
          <w:rFonts w:eastAsiaTheme="minorEastAsia"/>
          <w:noProof/>
          <w:kern w:val="2"/>
          <w:lang w:eastAsia="cs-CZ"/>
          <w14:ligatures w14:val="standardContextual"/>
        </w:rPr>
      </w:pPr>
      <w:r>
        <w:fldChar w:fldCharType="begin"/>
      </w:r>
      <w:r>
        <w:instrText xml:space="preserve"> TOC \o "1-4" \h \z \u </w:instrText>
      </w:r>
      <w:r>
        <w:fldChar w:fldCharType="separate"/>
      </w:r>
      <w:hyperlink w:anchor="_Toc154686454" w:history="1">
        <w:r w:rsidR="005A4C41" w:rsidRPr="0029523D">
          <w:rPr>
            <w:rStyle w:val="Hypertextovodkaz"/>
            <w:noProof/>
          </w:rPr>
          <w:t>Úvod</w:t>
        </w:r>
        <w:r w:rsidR="005A4C41">
          <w:rPr>
            <w:noProof/>
            <w:webHidden/>
          </w:rPr>
          <w:tab/>
        </w:r>
        <w:r w:rsidR="005A4C41">
          <w:rPr>
            <w:noProof/>
            <w:webHidden/>
          </w:rPr>
          <w:fldChar w:fldCharType="begin"/>
        </w:r>
        <w:r w:rsidR="005A4C41">
          <w:rPr>
            <w:noProof/>
            <w:webHidden/>
          </w:rPr>
          <w:instrText xml:space="preserve"> PAGEREF _Toc154686454 \h </w:instrText>
        </w:r>
        <w:r w:rsidR="005A4C41">
          <w:rPr>
            <w:noProof/>
            <w:webHidden/>
          </w:rPr>
        </w:r>
        <w:r w:rsidR="005A4C41">
          <w:rPr>
            <w:noProof/>
            <w:webHidden/>
          </w:rPr>
          <w:fldChar w:fldCharType="separate"/>
        </w:r>
        <w:r w:rsidR="005A4C41">
          <w:rPr>
            <w:noProof/>
            <w:webHidden/>
          </w:rPr>
          <w:t>1</w:t>
        </w:r>
        <w:r w:rsidR="005A4C41">
          <w:rPr>
            <w:noProof/>
            <w:webHidden/>
          </w:rPr>
          <w:fldChar w:fldCharType="end"/>
        </w:r>
      </w:hyperlink>
    </w:p>
    <w:p w14:paraId="6D6ECE60" w14:textId="0CF98513" w:rsidR="005A4C41" w:rsidRDefault="005A4C41">
      <w:pPr>
        <w:pStyle w:val="Obsah1"/>
        <w:tabs>
          <w:tab w:val="left" w:pos="442"/>
          <w:tab w:val="right" w:leader="dot" w:pos="8777"/>
        </w:tabs>
        <w:rPr>
          <w:rFonts w:eastAsiaTheme="minorEastAsia"/>
          <w:noProof/>
          <w:kern w:val="2"/>
          <w:lang w:eastAsia="cs-CZ"/>
          <w14:ligatures w14:val="standardContextual"/>
        </w:rPr>
      </w:pPr>
      <w:hyperlink w:anchor="_Toc154686455" w:history="1">
        <w:r w:rsidRPr="0029523D">
          <w:rPr>
            <w:rStyle w:val="Hypertextovodkaz"/>
            <w:noProof/>
          </w:rPr>
          <w:t>1</w:t>
        </w:r>
        <w:r>
          <w:rPr>
            <w:rFonts w:eastAsiaTheme="minorEastAsia"/>
            <w:noProof/>
            <w:kern w:val="2"/>
            <w:lang w:eastAsia="cs-CZ"/>
            <w14:ligatures w14:val="standardContextual"/>
          </w:rPr>
          <w:tab/>
        </w:r>
        <w:r w:rsidRPr="0029523D">
          <w:rPr>
            <w:rStyle w:val="Hypertextovodkaz"/>
            <w:noProof/>
          </w:rPr>
          <w:t>Liniový vlakový zabezpečovač LS</w:t>
        </w:r>
        <w:r>
          <w:rPr>
            <w:noProof/>
            <w:webHidden/>
          </w:rPr>
          <w:tab/>
        </w:r>
        <w:r>
          <w:rPr>
            <w:noProof/>
            <w:webHidden/>
          </w:rPr>
          <w:fldChar w:fldCharType="begin"/>
        </w:r>
        <w:r>
          <w:rPr>
            <w:noProof/>
            <w:webHidden/>
          </w:rPr>
          <w:instrText xml:space="preserve"> PAGEREF _Toc154686455 \h </w:instrText>
        </w:r>
        <w:r>
          <w:rPr>
            <w:noProof/>
            <w:webHidden/>
          </w:rPr>
        </w:r>
        <w:r>
          <w:rPr>
            <w:noProof/>
            <w:webHidden/>
          </w:rPr>
          <w:fldChar w:fldCharType="separate"/>
        </w:r>
        <w:r>
          <w:rPr>
            <w:noProof/>
            <w:webHidden/>
          </w:rPr>
          <w:t>2</w:t>
        </w:r>
        <w:r>
          <w:rPr>
            <w:noProof/>
            <w:webHidden/>
          </w:rPr>
          <w:fldChar w:fldCharType="end"/>
        </w:r>
      </w:hyperlink>
    </w:p>
    <w:p w14:paraId="4EF038C7" w14:textId="3232F53C" w:rsidR="005A4C41" w:rsidRDefault="005A4C41">
      <w:pPr>
        <w:pStyle w:val="Obsah2"/>
        <w:tabs>
          <w:tab w:val="left" w:pos="880"/>
          <w:tab w:val="right" w:leader="dot" w:pos="8777"/>
        </w:tabs>
        <w:rPr>
          <w:rFonts w:eastAsiaTheme="minorEastAsia"/>
          <w:noProof/>
          <w:kern w:val="2"/>
          <w:lang w:eastAsia="cs-CZ"/>
          <w14:ligatures w14:val="standardContextual"/>
        </w:rPr>
      </w:pPr>
      <w:hyperlink w:anchor="_Toc154686456" w:history="1">
        <w:r w:rsidRPr="0029523D">
          <w:rPr>
            <w:rStyle w:val="Hypertextovodkaz"/>
            <w:noProof/>
          </w:rPr>
          <w:t>1.1</w:t>
        </w:r>
        <w:r>
          <w:rPr>
            <w:rFonts w:eastAsiaTheme="minorEastAsia"/>
            <w:noProof/>
            <w:kern w:val="2"/>
            <w:lang w:eastAsia="cs-CZ"/>
            <w14:ligatures w14:val="standardContextual"/>
          </w:rPr>
          <w:tab/>
        </w:r>
        <w:r w:rsidRPr="0029523D">
          <w:rPr>
            <w:rStyle w:val="Hypertextovodkaz"/>
            <w:noProof/>
          </w:rPr>
          <w:t>Vývoj</w:t>
        </w:r>
        <w:r>
          <w:rPr>
            <w:noProof/>
            <w:webHidden/>
          </w:rPr>
          <w:tab/>
        </w:r>
        <w:r>
          <w:rPr>
            <w:noProof/>
            <w:webHidden/>
          </w:rPr>
          <w:fldChar w:fldCharType="begin"/>
        </w:r>
        <w:r>
          <w:rPr>
            <w:noProof/>
            <w:webHidden/>
          </w:rPr>
          <w:instrText xml:space="preserve"> PAGEREF _Toc154686456 \h </w:instrText>
        </w:r>
        <w:r>
          <w:rPr>
            <w:noProof/>
            <w:webHidden/>
          </w:rPr>
        </w:r>
        <w:r>
          <w:rPr>
            <w:noProof/>
            <w:webHidden/>
          </w:rPr>
          <w:fldChar w:fldCharType="separate"/>
        </w:r>
        <w:r>
          <w:rPr>
            <w:noProof/>
            <w:webHidden/>
          </w:rPr>
          <w:t>2</w:t>
        </w:r>
        <w:r>
          <w:rPr>
            <w:noProof/>
            <w:webHidden/>
          </w:rPr>
          <w:fldChar w:fldCharType="end"/>
        </w:r>
      </w:hyperlink>
    </w:p>
    <w:p w14:paraId="70BF0687" w14:textId="443E89D3" w:rsidR="005A4C41" w:rsidRDefault="005A4C41">
      <w:pPr>
        <w:pStyle w:val="Obsah2"/>
        <w:tabs>
          <w:tab w:val="left" w:pos="880"/>
          <w:tab w:val="right" w:leader="dot" w:pos="8777"/>
        </w:tabs>
        <w:rPr>
          <w:rFonts w:eastAsiaTheme="minorEastAsia"/>
          <w:noProof/>
          <w:kern w:val="2"/>
          <w:lang w:eastAsia="cs-CZ"/>
          <w14:ligatures w14:val="standardContextual"/>
        </w:rPr>
      </w:pPr>
      <w:hyperlink w:anchor="_Toc154686457" w:history="1">
        <w:r w:rsidRPr="0029523D">
          <w:rPr>
            <w:rStyle w:val="Hypertextovodkaz"/>
            <w:noProof/>
          </w:rPr>
          <w:t>1.2</w:t>
        </w:r>
        <w:r>
          <w:rPr>
            <w:rFonts w:eastAsiaTheme="minorEastAsia"/>
            <w:noProof/>
            <w:kern w:val="2"/>
            <w:lang w:eastAsia="cs-CZ"/>
            <w14:ligatures w14:val="standardContextual"/>
          </w:rPr>
          <w:tab/>
        </w:r>
        <w:r w:rsidRPr="0029523D">
          <w:rPr>
            <w:rStyle w:val="Hypertextovodkaz"/>
            <w:noProof/>
          </w:rPr>
          <w:t>Princip fungování</w:t>
        </w:r>
        <w:r>
          <w:rPr>
            <w:noProof/>
            <w:webHidden/>
          </w:rPr>
          <w:tab/>
        </w:r>
        <w:r>
          <w:rPr>
            <w:noProof/>
            <w:webHidden/>
          </w:rPr>
          <w:fldChar w:fldCharType="begin"/>
        </w:r>
        <w:r>
          <w:rPr>
            <w:noProof/>
            <w:webHidden/>
          </w:rPr>
          <w:instrText xml:space="preserve"> PAGEREF _Toc154686457 \h </w:instrText>
        </w:r>
        <w:r>
          <w:rPr>
            <w:noProof/>
            <w:webHidden/>
          </w:rPr>
        </w:r>
        <w:r>
          <w:rPr>
            <w:noProof/>
            <w:webHidden/>
          </w:rPr>
          <w:fldChar w:fldCharType="separate"/>
        </w:r>
        <w:r>
          <w:rPr>
            <w:noProof/>
            <w:webHidden/>
          </w:rPr>
          <w:t>2</w:t>
        </w:r>
        <w:r>
          <w:rPr>
            <w:noProof/>
            <w:webHidden/>
          </w:rPr>
          <w:fldChar w:fldCharType="end"/>
        </w:r>
      </w:hyperlink>
    </w:p>
    <w:p w14:paraId="6B6A59E2" w14:textId="6E938397" w:rsidR="005A4C41" w:rsidRDefault="005A4C41">
      <w:pPr>
        <w:pStyle w:val="Obsah2"/>
        <w:tabs>
          <w:tab w:val="left" w:pos="880"/>
          <w:tab w:val="right" w:leader="dot" w:pos="8777"/>
        </w:tabs>
        <w:rPr>
          <w:rFonts w:eastAsiaTheme="minorEastAsia"/>
          <w:noProof/>
          <w:kern w:val="2"/>
          <w:lang w:eastAsia="cs-CZ"/>
          <w14:ligatures w14:val="standardContextual"/>
        </w:rPr>
      </w:pPr>
      <w:hyperlink w:anchor="_Toc154686458" w:history="1">
        <w:r w:rsidRPr="0029523D">
          <w:rPr>
            <w:rStyle w:val="Hypertextovodkaz"/>
            <w:noProof/>
          </w:rPr>
          <w:t>1.3</w:t>
        </w:r>
        <w:r>
          <w:rPr>
            <w:rFonts w:eastAsiaTheme="minorEastAsia"/>
            <w:noProof/>
            <w:kern w:val="2"/>
            <w:lang w:eastAsia="cs-CZ"/>
            <w14:ligatures w14:val="standardContextual"/>
          </w:rPr>
          <w:tab/>
        </w:r>
        <w:r w:rsidRPr="0029523D">
          <w:rPr>
            <w:rStyle w:val="Hypertextovodkaz"/>
            <w:noProof/>
          </w:rPr>
          <w:t>Modernizace 80. let</w:t>
        </w:r>
        <w:r>
          <w:rPr>
            <w:noProof/>
            <w:webHidden/>
          </w:rPr>
          <w:tab/>
        </w:r>
        <w:r>
          <w:rPr>
            <w:noProof/>
            <w:webHidden/>
          </w:rPr>
          <w:fldChar w:fldCharType="begin"/>
        </w:r>
        <w:r>
          <w:rPr>
            <w:noProof/>
            <w:webHidden/>
          </w:rPr>
          <w:instrText xml:space="preserve"> PAGEREF _Toc154686458 \h </w:instrText>
        </w:r>
        <w:r>
          <w:rPr>
            <w:noProof/>
            <w:webHidden/>
          </w:rPr>
        </w:r>
        <w:r>
          <w:rPr>
            <w:noProof/>
            <w:webHidden/>
          </w:rPr>
          <w:fldChar w:fldCharType="separate"/>
        </w:r>
        <w:r>
          <w:rPr>
            <w:noProof/>
            <w:webHidden/>
          </w:rPr>
          <w:t>3</w:t>
        </w:r>
        <w:r>
          <w:rPr>
            <w:noProof/>
            <w:webHidden/>
          </w:rPr>
          <w:fldChar w:fldCharType="end"/>
        </w:r>
      </w:hyperlink>
    </w:p>
    <w:p w14:paraId="6A072238" w14:textId="6E384271" w:rsidR="005A4C41" w:rsidRDefault="005A4C41">
      <w:pPr>
        <w:pStyle w:val="Obsah1"/>
        <w:tabs>
          <w:tab w:val="left" w:pos="442"/>
          <w:tab w:val="right" w:leader="dot" w:pos="8777"/>
        </w:tabs>
        <w:rPr>
          <w:rFonts w:eastAsiaTheme="minorEastAsia"/>
          <w:noProof/>
          <w:kern w:val="2"/>
          <w:lang w:eastAsia="cs-CZ"/>
          <w14:ligatures w14:val="standardContextual"/>
        </w:rPr>
      </w:pPr>
      <w:hyperlink w:anchor="_Toc154686459" w:history="1">
        <w:r w:rsidRPr="0029523D">
          <w:rPr>
            <w:rStyle w:val="Hypertextovodkaz"/>
            <w:noProof/>
          </w:rPr>
          <w:t>2</w:t>
        </w:r>
        <w:r>
          <w:rPr>
            <w:rFonts w:eastAsiaTheme="minorEastAsia"/>
            <w:noProof/>
            <w:kern w:val="2"/>
            <w:lang w:eastAsia="cs-CZ"/>
            <w14:ligatures w14:val="standardContextual"/>
          </w:rPr>
          <w:tab/>
        </w:r>
        <w:r w:rsidRPr="0029523D">
          <w:rPr>
            <w:rStyle w:val="Hypertextovodkaz"/>
            <w:noProof/>
          </w:rPr>
          <w:t>Ericsson JZG 700</w:t>
        </w:r>
        <w:r>
          <w:rPr>
            <w:noProof/>
            <w:webHidden/>
          </w:rPr>
          <w:tab/>
        </w:r>
        <w:r>
          <w:rPr>
            <w:noProof/>
            <w:webHidden/>
          </w:rPr>
          <w:fldChar w:fldCharType="begin"/>
        </w:r>
        <w:r>
          <w:rPr>
            <w:noProof/>
            <w:webHidden/>
          </w:rPr>
          <w:instrText xml:space="preserve"> PAGEREF _Toc154686459 \h </w:instrText>
        </w:r>
        <w:r>
          <w:rPr>
            <w:noProof/>
            <w:webHidden/>
          </w:rPr>
        </w:r>
        <w:r>
          <w:rPr>
            <w:noProof/>
            <w:webHidden/>
          </w:rPr>
          <w:fldChar w:fldCharType="separate"/>
        </w:r>
        <w:r>
          <w:rPr>
            <w:noProof/>
            <w:webHidden/>
          </w:rPr>
          <w:t>4</w:t>
        </w:r>
        <w:r>
          <w:rPr>
            <w:noProof/>
            <w:webHidden/>
          </w:rPr>
          <w:fldChar w:fldCharType="end"/>
        </w:r>
      </w:hyperlink>
    </w:p>
    <w:p w14:paraId="2EB8A692" w14:textId="7D178B82" w:rsidR="005A4C41" w:rsidRDefault="005A4C41">
      <w:pPr>
        <w:pStyle w:val="Obsah1"/>
        <w:tabs>
          <w:tab w:val="left" w:pos="442"/>
          <w:tab w:val="right" w:leader="dot" w:pos="8777"/>
        </w:tabs>
        <w:rPr>
          <w:rFonts w:eastAsiaTheme="minorEastAsia"/>
          <w:noProof/>
          <w:kern w:val="2"/>
          <w:lang w:eastAsia="cs-CZ"/>
          <w14:ligatures w14:val="standardContextual"/>
        </w:rPr>
      </w:pPr>
      <w:hyperlink w:anchor="_Toc154686460" w:history="1">
        <w:r w:rsidRPr="0029523D">
          <w:rPr>
            <w:rStyle w:val="Hypertextovodkaz"/>
            <w:noProof/>
          </w:rPr>
          <w:t>3</w:t>
        </w:r>
        <w:r>
          <w:rPr>
            <w:rFonts w:eastAsiaTheme="minorEastAsia"/>
            <w:noProof/>
            <w:kern w:val="2"/>
            <w:lang w:eastAsia="cs-CZ"/>
            <w14:ligatures w14:val="standardContextual"/>
          </w:rPr>
          <w:tab/>
        </w:r>
        <w:r w:rsidRPr="0029523D">
          <w:rPr>
            <w:rStyle w:val="Hypertextovodkaz"/>
            <w:noProof/>
          </w:rPr>
          <w:t>ETCS</w:t>
        </w:r>
        <w:r>
          <w:rPr>
            <w:noProof/>
            <w:webHidden/>
          </w:rPr>
          <w:tab/>
        </w:r>
        <w:r>
          <w:rPr>
            <w:noProof/>
            <w:webHidden/>
          </w:rPr>
          <w:fldChar w:fldCharType="begin"/>
        </w:r>
        <w:r>
          <w:rPr>
            <w:noProof/>
            <w:webHidden/>
          </w:rPr>
          <w:instrText xml:space="preserve"> PAGEREF _Toc154686460 \h </w:instrText>
        </w:r>
        <w:r>
          <w:rPr>
            <w:noProof/>
            <w:webHidden/>
          </w:rPr>
        </w:r>
        <w:r>
          <w:rPr>
            <w:noProof/>
            <w:webHidden/>
          </w:rPr>
          <w:fldChar w:fldCharType="separate"/>
        </w:r>
        <w:r>
          <w:rPr>
            <w:noProof/>
            <w:webHidden/>
          </w:rPr>
          <w:t>5</w:t>
        </w:r>
        <w:r>
          <w:rPr>
            <w:noProof/>
            <w:webHidden/>
          </w:rPr>
          <w:fldChar w:fldCharType="end"/>
        </w:r>
      </w:hyperlink>
    </w:p>
    <w:p w14:paraId="7CDAFBE9" w14:textId="472AF253" w:rsidR="005A4C41" w:rsidRDefault="005A4C41">
      <w:pPr>
        <w:pStyle w:val="Obsah2"/>
        <w:tabs>
          <w:tab w:val="left" w:pos="880"/>
          <w:tab w:val="right" w:leader="dot" w:pos="8777"/>
        </w:tabs>
        <w:rPr>
          <w:rFonts w:eastAsiaTheme="minorEastAsia"/>
          <w:noProof/>
          <w:kern w:val="2"/>
          <w:lang w:eastAsia="cs-CZ"/>
          <w14:ligatures w14:val="standardContextual"/>
        </w:rPr>
      </w:pPr>
      <w:hyperlink w:anchor="_Toc154686461" w:history="1">
        <w:r w:rsidRPr="0029523D">
          <w:rPr>
            <w:rStyle w:val="Hypertextovodkaz"/>
            <w:noProof/>
          </w:rPr>
          <w:t>3.1</w:t>
        </w:r>
        <w:r>
          <w:rPr>
            <w:rFonts w:eastAsiaTheme="minorEastAsia"/>
            <w:noProof/>
            <w:kern w:val="2"/>
            <w:lang w:eastAsia="cs-CZ"/>
            <w14:ligatures w14:val="standardContextual"/>
          </w:rPr>
          <w:tab/>
        </w:r>
        <w:r w:rsidRPr="0029523D">
          <w:rPr>
            <w:rStyle w:val="Hypertextovodkaz"/>
            <w:noProof/>
          </w:rPr>
          <w:t>Historie</w:t>
        </w:r>
        <w:r>
          <w:rPr>
            <w:noProof/>
            <w:webHidden/>
          </w:rPr>
          <w:tab/>
        </w:r>
        <w:r>
          <w:rPr>
            <w:noProof/>
            <w:webHidden/>
          </w:rPr>
          <w:fldChar w:fldCharType="begin"/>
        </w:r>
        <w:r>
          <w:rPr>
            <w:noProof/>
            <w:webHidden/>
          </w:rPr>
          <w:instrText xml:space="preserve"> PAGEREF _Toc154686461 \h </w:instrText>
        </w:r>
        <w:r>
          <w:rPr>
            <w:noProof/>
            <w:webHidden/>
          </w:rPr>
        </w:r>
        <w:r>
          <w:rPr>
            <w:noProof/>
            <w:webHidden/>
          </w:rPr>
          <w:fldChar w:fldCharType="separate"/>
        </w:r>
        <w:r>
          <w:rPr>
            <w:noProof/>
            <w:webHidden/>
          </w:rPr>
          <w:t>5</w:t>
        </w:r>
        <w:r>
          <w:rPr>
            <w:noProof/>
            <w:webHidden/>
          </w:rPr>
          <w:fldChar w:fldCharType="end"/>
        </w:r>
      </w:hyperlink>
    </w:p>
    <w:p w14:paraId="77FF27C8" w14:textId="242ECBA8" w:rsidR="005A4C41" w:rsidRDefault="005A4C41">
      <w:pPr>
        <w:pStyle w:val="Obsah2"/>
        <w:tabs>
          <w:tab w:val="left" w:pos="880"/>
          <w:tab w:val="right" w:leader="dot" w:pos="8777"/>
        </w:tabs>
        <w:rPr>
          <w:rFonts w:eastAsiaTheme="minorEastAsia"/>
          <w:noProof/>
          <w:kern w:val="2"/>
          <w:lang w:eastAsia="cs-CZ"/>
          <w14:ligatures w14:val="standardContextual"/>
        </w:rPr>
      </w:pPr>
      <w:hyperlink w:anchor="_Toc154686462" w:history="1">
        <w:r w:rsidRPr="0029523D">
          <w:rPr>
            <w:rStyle w:val="Hypertextovodkaz"/>
            <w:noProof/>
          </w:rPr>
          <w:t>3.2</w:t>
        </w:r>
        <w:r>
          <w:rPr>
            <w:rFonts w:eastAsiaTheme="minorEastAsia"/>
            <w:noProof/>
            <w:kern w:val="2"/>
            <w:lang w:eastAsia="cs-CZ"/>
            <w14:ligatures w14:val="standardContextual"/>
          </w:rPr>
          <w:tab/>
        </w:r>
        <w:r w:rsidRPr="0029523D">
          <w:rPr>
            <w:rStyle w:val="Hypertextovodkaz"/>
            <w:noProof/>
          </w:rPr>
          <w:t>Aplikační úrovně</w:t>
        </w:r>
        <w:r>
          <w:rPr>
            <w:noProof/>
            <w:webHidden/>
          </w:rPr>
          <w:tab/>
        </w:r>
        <w:r>
          <w:rPr>
            <w:noProof/>
            <w:webHidden/>
          </w:rPr>
          <w:fldChar w:fldCharType="begin"/>
        </w:r>
        <w:r>
          <w:rPr>
            <w:noProof/>
            <w:webHidden/>
          </w:rPr>
          <w:instrText xml:space="preserve"> PAGEREF _Toc154686462 \h </w:instrText>
        </w:r>
        <w:r>
          <w:rPr>
            <w:noProof/>
            <w:webHidden/>
          </w:rPr>
        </w:r>
        <w:r>
          <w:rPr>
            <w:noProof/>
            <w:webHidden/>
          </w:rPr>
          <w:fldChar w:fldCharType="separate"/>
        </w:r>
        <w:r>
          <w:rPr>
            <w:noProof/>
            <w:webHidden/>
          </w:rPr>
          <w:t>5</w:t>
        </w:r>
        <w:r>
          <w:rPr>
            <w:noProof/>
            <w:webHidden/>
          </w:rPr>
          <w:fldChar w:fldCharType="end"/>
        </w:r>
      </w:hyperlink>
    </w:p>
    <w:p w14:paraId="12A61387" w14:textId="5FA95EA0"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63" w:history="1">
        <w:r w:rsidRPr="0029523D">
          <w:rPr>
            <w:rStyle w:val="Hypertextovodkaz"/>
            <w:noProof/>
          </w:rPr>
          <w:t>3.2.1</w:t>
        </w:r>
        <w:r>
          <w:rPr>
            <w:rFonts w:eastAsiaTheme="minorEastAsia"/>
            <w:noProof/>
            <w:kern w:val="2"/>
            <w:lang w:eastAsia="cs-CZ"/>
            <w14:ligatures w14:val="standardContextual"/>
          </w:rPr>
          <w:tab/>
        </w:r>
        <w:r w:rsidRPr="0029523D">
          <w:rPr>
            <w:rStyle w:val="Hypertextovodkaz"/>
            <w:noProof/>
          </w:rPr>
          <w:t>Level 0</w:t>
        </w:r>
        <w:r>
          <w:rPr>
            <w:noProof/>
            <w:webHidden/>
          </w:rPr>
          <w:tab/>
        </w:r>
        <w:r>
          <w:rPr>
            <w:noProof/>
            <w:webHidden/>
          </w:rPr>
          <w:fldChar w:fldCharType="begin"/>
        </w:r>
        <w:r>
          <w:rPr>
            <w:noProof/>
            <w:webHidden/>
          </w:rPr>
          <w:instrText xml:space="preserve"> PAGEREF _Toc154686463 \h </w:instrText>
        </w:r>
        <w:r>
          <w:rPr>
            <w:noProof/>
            <w:webHidden/>
          </w:rPr>
        </w:r>
        <w:r>
          <w:rPr>
            <w:noProof/>
            <w:webHidden/>
          </w:rPr>
          <w:fldChar w:fldCharType="separate"/>
        </w:r>
        <w:r>
          <w:rPr>
            <w:noProof/>
            <w:webHidden/>
          </w:rPr>
          <w:t>5</w:t>
        </w:r>
        <w:r>
          <w:rPr>
            <w:noProof/>
            <w:webHidden/>
          </w:rPr>
          <w:fldChar w:fldCharType="end"/>
        </w:r>
      </w:hyperlink>
    </w:p>
    <w:p w14:paraId="0847DCDE" w14:textId="48308349"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64" w:history="1">
        <w:r w:rsidRPr="0029523D">
          <w:rPr>
            <w:rStyle w:val="Hypertextovodkaz"/>
            <w:noProof/>
          </w:rPr>
          <w:t>3.2.2</w:t>
        </w:r>
        <w:r>
          <w:rPr>
            <w:rFonts w:eastAsiaTheme="minorEastAsia"/>
            <w:noProof/>
            <w:kern w:val="2"/>
            <w:lang w:eastAsia="cs-CZ"/>
            <w14:ligatures w14:val="standardContextual"/>
          </w:rPr>
          <w:tab/>
        </w:r>
        <w:r w:rsidRPr="0029523D">
          <w:rPr>
            <w:rStyle w:val="Hypertextovodkaz"/>
            <w:noProof/>
          </w:rPr>
          <w:t>Level NTC (STM)</w:t>
        </w:r>
        <w:r>
          <w:rPr>
            <w:noProof/>
            <w:webHidden/>
          </w:rPr>
          <w:tab/>
        </w:r>
        <w:r>
          <w:rPr>
            <w:noProof/>
            <w:webHidden/>
          </w:rPr>
          <w:fldChar w:fldCharType="begin"/>
        </w:r>
        <w:r>
          <w:rPr>
            <w:noProof/>
            <w:webHidden/>
          </w:rPr>
          <w:instrText xml:space="preserve"> PAGEREF _Toc154686464 \h </w:instrText>
        </w:r>
        <w:r>
          <w:rPr>
            <w:noProof/>
            <w:webHidden/>
          </w:rPr>
        </w:r>
        <w:r>
          <w:rPr>
            <w:noProof/>
            <w:webHidden/>
          </w:rPr>
          <w:fldChar w:fldCharType="separate"/>
        </w:r>
        <w:r>
          <w:rPr>
            <w:noProof/>
            <w:webHidden/>
          </w:rPr>
          <w:t>5</w:t>
        </w:r>
        <w:r>
          <w:rPr>
            <w:noProof/>
            <w:webHidden/>
          </w:rPr>
          <w:fldChar w:fldCharType="end"/>
        </w:r>
      </w:hyperlink>
    </w:p>
    <w:p w14:paraId="47F0D450" w14:textId="71AC5649"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65" w:history="1">
        <w:r w:rsidRPr="0029523D">
          <w:rPr>
            <w:rStyle w:val="Hypertextovodkaz"/>
            <w:noProof/>
          </w:rPr>
          <w:t>3.2.3</w:t>
        </w:r>
        <w:r>
          <w:rPr>
            <w:rFonts w:eastAsiaTheme="minorEastAsia"/>
            <w:noProof/>
            <w:kern w:val="2"/>
            <w:lang w:eastAsia="cs-CZ"/>
            <w14:ligatures w14:val="standardContextual"/>
          </w:rPr>
          <w:tab/>
        </w:r>
        <w:r w:rsidRPr="0029523D">
          <w:rPr>
            <w:rStyle w:val="Hypertextovodkaz"/>
            <w:noProof/>
          </w:rPr>
          <w:t>Level 1</w:t>
        </w:r>
        <w:r>
          <w:rPr>
            <w:noProof/>
            <w:webHidden/>
          </w:rPr>
          <w:tab/>
        </w:r>
        <w:r>
          <w:rPr>
            <w:noProof/>
            <w:webHidden/>
          </w:rPr>
          <w:fldChar w:fldCharType="begin"/>
        </w:r>
        <w:r>
          <w:rPr>
            <w:noProof/>
            <w:webHidden/>
          </w:rPr>
          <w:instrText xml:space="preserve"> PAGEREF _Toc154686465 \h </w:instrText>
        </w:r>
        <w:r>
          <w:rPr>
            <w:noProof/>
            <w:webHidden/>
          </w:rPr>
        </w:r>
        <w:r>
          <w:rPr>
            <w:noProof/>
            <w:webHidden/>
          </w:rPr>
          <w:fldChar w:fldCharType="separate"/>
        </w:r>
        <w:r>
          <w:rPr>
            <w:noProof/>
            <w:webHidden/>
          </w:rPr>
          <w:t>6</w:t>
        </w:r>
        <w:r>
          <w:rPr>
            <w:noProof/>
            <w:webHidden/>
          </w:rPr>
          <w:fldChar w:fldCharType="end"/>
        </w:r>
      </w:hyperlink>
    </w:p>
    <w:p w14:paraId="7D0DEC95" w14:textId="70D220DF"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66" w:history="1">
        <w:r w:rsidRPr="0029523D">
          <w:rPr>
            <w:rStyle w:val="Hypertextovodkaz"/>
            <w:noProof/>
          </w:rPr>
          <w:t>3.2.4</w:t>
        </w:r>
        <w:r>
          <w:rPr>
            <w:rFonts w:eastAsiaTheme="minorEastAsia"/>
            <w:noProof/>
            <w:kern w:val="2"/>
            <w:lang w:eastAsia="cs-CZ"/>
            <w14:ligatures w14:val="standardContextual"/>
          </w:rPr>
          <w:tab/>
        </w:r>
        <w:r w:rsidRPr="0029523D">
          <w:rPr>
            <w:rStyle w:val="Hypertextovodkaz"/>
            <w:noProof/>
          </w:rPr>
          <w:t>Level 1 Limited Supervision</w:t>
        </w:r>
        <w:r>
          <w:rPr>
            <w:noProof/>
            <w:webHidden/>
          </w:rPr>
          <w:tab/>
        </w:r>
        <w:r>
          <w:rPr>
            <w:noProof/>
            <w:webHidden/>
          </w:rPr>
          <w:fldChar w:fldCharType="begin"/>
        </w:r>
        <w:r>
          <w:rPr>
            <w:noProof/>
            <w:webHidden/>
          </w:rPr>
          <w:instrText xml:space="preserve"> PAGEREF _Toc154686466 \h </w:instrText>
        </w:r>
        <w:r>
          <w:rPr>
            <w:noProof/>
            <w:webHidden/>
          </w:rPr>
        </w:r>
        <w:r>
          <w:rPr>
            <w:noProof/>
            <w:webHidden/>
          </w:rPr>
          <w:fldChar w:fldCharType="separate"/>
        </w:r>
        <w:r>
          <w:rPr>
            <w:noProof/>
            <w:webHidden/>
          </w:rPr>
          <w:t>6</w:t>
        </w:r>
        <w:r>
          <w:rPr>
            <w:noProof/>
            <w:webHidden/>
          </w:rPr>
          <w:fldChar w:fldCharType="end"/>
        </w:r>
      </w:hyperlink>
    </w:p>
    <w:p w14:paraId="1A3A0312" w14:textId="044BD7A6"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67" w:history="1">
        <w:r w:rsidRPr="0029523D">
          <w:rPr>
            <w:rStyle w:val="Hypertextovodkaz"/>
            <w:noProof/>
          </w:rPr>
          <w:t>3.2.5</w:t>
        </w:r>
        <w:r>
          <w:rPr>
            <w:rFonts w:eastAsiaTheme="minorEastAsia"/>
            <w:noProof/>
            <w:kern w:val="2"/>
            <w:lang w:eastAsia="cs-CZ"/>
            <w14:ligatures w14:val="standardContextual"/>
          </w:rPr>
          <w:tab/>
        </w:r>
        <w:r w:rsidRPr="0029523D">
          <w:rPr>
            <w:rStyle w:val="Hypertextovodkaz"/>
            <w:noProof/>
          </w:rPr>
          <w:t>Level 1 Limited Supervision STOP</w:t>
        </w:r>
        <w:r>
          <w:rPr>
            <w:noProof/>
            <w:webHidden/>
          </w:rPr>
          <w:tab/>
        </w:r>
        <w:r>
          <w:rPr>
            <w:noProof/>
            <w:webHidden/>
          </w:rPr>
          <w:fldChar w:fldCharType="begin"/>
        </w:r>
        <w:r>
          <w:rPr>
            <w:noProof/>
            <w:webHidden/>
          </w:rPr>
          <w:instrText xml:space="preserve"> PAGEREF _Toc154686467 \h </w:instrText>
        </w:r>
        <w:r>
          <w:rPr>
            <w:noProof/>
            <w:webHidden/>
          </w:rPr>
        </w:r>
        <w:r>
          <w:rPr>
            <w:noProof/>
            <w:webHidden/>
          </w:rPr>
          <w:fldChar w:fldCharType="separate"/>
        </w:r>
        <w:r>
          <w:rPr>
            <w:noProof/>
            <w:webHidden/>
          </w:rPr>
          <w:t>7</w:t>
        </w:r>
        <w:r>
          <w:rPr>
            <w:noProof/>
            <w:webHidden/>
          </w:rPr>
          <w:fldChar w:fldCharType="end"/>
        </w:r>
      </w:hyperlink>
    </w:p>
    <w:p w14:paraId="3E949597" w14:textId="5498701C"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68" w:history="1">
        <w:r w:rsidRPr="0029523D">
          <w:rPr>
            <w:rStyle w:val="Hypertextovodkaz"/>
            <w:noProof/>
          </w:rPr>
          <w:t>3.2.6</w:t>
        </w:r>
        <w:r>
          <w:rPr>
            <w:rFonts w:eastAsiaTheme="minorEastAsia"/>
            <w:noProof/>
            <w:kern w:val="2"/>
            <w:lang w:eastAsia="cs-CZ"/>
            <w14:ligatures w14:val="standardContextual"/>
          </w:rPr>
          <w:tab/>
        </w:r>
        <w:r w:rsidRPr="0029523D">
          <w:rPr>
            <w:rStyle w:val="Hypertextovodkaz"/>
            <w:noProof/>
          </w:rPr>
          <w:t>Level 2</w:t>
        </w:r>
        <w:r>
          <w:rPr>
            <w:noProof/>
            <w:webHidden/>
          </w:rPr>
          <w:tab/>
        </w:r>
        <w:r>
          <w:rPr>
            <w:noProof/>
            <w:webHidden/>
          </w:rPr>
          <w:fldChar w:fldCharType="begin"/>
        </w:r>
        <w:r>
          <w:rPr>
            <w:noProof/>
            <w:webHidden/>
          </w:rPr>
          <w:instrText xml:space="preserve"> PAGEREF _Toc154686468 \h </w:instrText>
        </w:r>
        <w:r>
          <w:rPr>
            <w:noProof/>
            <w:webHidden/>
          </w:rPr>
        </w:r>
        <w:r>
          <w:rPr>
            <w:noProof/>
            <w:webHidden/>
          </w:rPr>
          <w:fldChar w:fldCharType="separate"/>
        </w:r>
        <w:r>
          <w:rPr>
            <w:noProof/>
            <w:webHidden/>
          </w:rPr>
          <w:t>7</w:t>
        </w:r>
        <w:r>
          <w:rPr>
            <w:noProof/>
            <w:webHidden/>
          </w:rPr>
          <w:fldChar w:fldCharType="end"/>
        </w:r>
      </w:hyperlink>
    </w:p>
    <w:p w14:paraId="653BA9B4" w14:textId="5D6BC539"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69" w:history="1">
        <w:r w:rsidRPr="0029523D">
          <w:rPr>
            <w:rStyle w:val="Hypertextovodkaz"/>
            <w:noProof/>
          </w:rPr>
          <w:t>3.2.7</w:t>
        </w:r>
        <w:r>
          <w:rPr>
            <w:rFonts w:eastAsiaTheme="minorEastAsia"/>
            <w:noProof/>
            <w:kern w:val="2"/>
            <w:lang w:eastAsia="cs-CZ"/>
            <w14:ligatures w14:val="standardContextual"/>
          </w:rPr>
          <w:tab/>
        </w:r>
        <w:r w:rsidRPr="0029523D">
          <w:rPr>
            <w:rStyle w:val="Hypertextovodkaz"/>
            <w:noProof/>
          </w:rPr>
          <w:t>Level 3</w:t>
        </w:r>
        <w:r>
          <w:rPr>
            <w:noProof/>
            <w:webHidden/>
          </w:rPr>
          <w:tab/>
        </w:r>
        <w:r>
          <w:rPr>
            <w:noProof/>
            <w:webHidden/>
          </w:rPr>
          <w:fldChar w:fldCharType="begin"/>
        </w:r>
        <w:r>
          <w:rPr>
            <w:noProof/>
            <w:webHidden/>
          </w:rPr>
          <w:instrText xml:space="preserve"> PAGEREF _Toc154686469 \h </w:instrText>
        </w:r>
        <w:r>
          <w:rPr>
            <w:noProof/>
            <w:webHidden/>
          </w:rPr>
        </w:r>
        <w:r>
          <w:rPr>
            <w:noProof/>
            <w:webHidden/>
          </w:rPr>
          <w:fldChar w:fldCharType="separate"/>
        </w:r>
        <w:r>
          <w:rPr>
            <w:noProof/>
            <w:webHidden/>
          </w:rPr>
          <w:t>8</w:t>
        </w:r>
        <w:r>
          <w:rPr>
            <w:noProof/>
            <w:webHidden/>
          </w:rPr>
          <w:fldChar w:fldCharType="end"/>
        </w:r>
      </w:hyperlink>
    </w:p>
    <w:p w14:paraId="3CEA5527" w14:textId="637C2F15"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70" w:history="1">
        <w:r w:rsidRPr="0029523D">
          <w:rPr>
            <w:rStyle w:val="Hypertextovodkaz"/>
            <w:noProof/>
          </w:rPr>
          <w:t>3.2.8</w:t>
        </w:r>
        <w:r>
          <w:rPr>
            <w:rFonts w:eastAsiaTheme="minorEastAsia"/>
            <w:noProof/>
            <w:kern w:val="2"/>
            <w:lang w:eastAsia="cs-CZ"/>
            <w14:ligatures w14:val="standardContextual"/>
          </w:rPr>
          <w:tab/>
        </w:r>
        <w:r w:rsidRPr="0029523D">
          <w:rPr>
            <w:rStyle w:val="Hypertextovodkaz"/>
            <w:noProof/>
          </w:rPr>
          <w:t>Level LC</w:t>
        </w:r>
        <w:r>
          <w:rPr>
            <w:noProof/>
            <w:webHidden/>
          </w:rPr>
          <w:tab/>
        </w:r>
        <w:r>
          <w:rPr>
            <w:noProof/>
            <w:webHidden/>
          </w:rPr>
          <w:fldChar w:fldCharType="begin"/>
        </w:r>
        <w:r>
          <w:rPr>
            <w:noProof/>
            <w:webHidden/>
          </w:rPr>
          <w:instrText xml:space="preserve"> PAGEREF _Toc154686470 \h </w:instrText>
        </w:r>
        <w:r>
          <w:rPr>
            <w:noProof/>
            <w:webHidden/>
          </w:rPr>
        </w:r>
        <w:r>
          <w:rPr>
            <w:noProof/>
            <w:webHidden/>
          </w:rPr>
          <w:fldChar w:fldCharType="separate"/>
        </w:r>
        <w:r>
          <w:rPr>
            <w:noProof/>
            <w:webHidden/>
          </w:rPr>
          <w:t>8</w:t>
        </w:r>
        <w:r>
          <w:rPr>
            <w:noProof/>
            <w:webHidden/>
          </w:rPr>
          <w:fldChar w:fldCharType="end"/>
        </w:r>
      </w:hyperlink>
    </w:p>
    <w:p w14:paraId="04D18F31" w14:textId="7C062877" w:rsidR="005A4C41" w:rsidRDefault="005A4C41">
      <w:pPr>
        <w:pStyle w:val="Obsah2"/>
        <w:tabs>
          <w:tab w:val="left" w:pos="880"/>
          <w:tab w:val="right" w:leader="dot" w:pos="8777"/>
        </w:tabs>
        <w:rPr>
          <w:rFonts w:eastAsiaTheme="minorEastAsia"/>
          <w:noProof/>
          <w:kern w:val="2"/>
          <w:lang w:eastAsia="cs-CZ"/>
          <w14:ligatures w14:val="standardContextual"/>
        </w:rPr>
      </w:pPr>
      <w:hyperlink w:anchor="_Toc154686471" w:history="1">
        <w:r w:rsidRPr="0029523D">
          <w:rPr>
            <w:rStyle w:val="Hypertextovodkaz"/>
            <w:noProof/>
          </w:rPr>
          <w:t>3.3</w:t>
        </w:r>
        <w:r>
          <w:rPr>
            <w:rFonts w:eastAsiaTheme="minorEastAsia"/>
            <w:noProof/>
            <w:kern w:val="2"/>
            <w:lang w:eastAsia="cs-CZ"/>
            <w14:ligatures w14:val="standardContextual"/>
          </w:rPr>
          <w:tab/>
        </w:r>
        <w:r w:rsidRPr="0029523D">
          <w:rPr>
            <w:rStyle w:val="Hypertextovodkaz"/>
            <w:noProof/>
          </w:rPr>
          <w:t>Výběr módů</w:t>
        </w:r>
        <w:r>
          <w:rPr>
            <w:noProof/>
            <w:webHidden/>
          </w:rPr>
          <w:tab/>
        </w:r>
        <w:r>
          <w:rPr>
            <w:noProof/>
            <w:webHidden/>
          </w:rPr>
          <w:fldChar w:fldCharType="begin"/>
        </w:r>
        <w:r>
          <w:rPr>
            <w:noProof/>
            <w:webHidden/>
          </w:rPr>
          <w:instrText xml:space="preserve"> PAGEREF _Toc154686471 \h </w:instrText>
        </w:r>
        <w:r>
          <w:rPr>
            <w:noProof/>
            <w:webHidden/>
          </w:rPr>
        </w:r>
        <w:r>
          <w:rPr>
            <w:noProof/>
            <w:webHidden/>
          </w:rPr>
          <w:fldChar w:fldCharType="separate"/>
        </w:r>
        <w:r>
          <w:rPr>
            <w:noProof/>
            <w:webHidden/>
          </w:rPr>
          <w:t>9</w:t>
        </w:r>
        <w:r>
          <w:rPr>
            <w:noProof/>
            <w:webHidden/>
          </w:rPr>
          <w:fldChar w:fldCharType="end"/>
        </w:r>
      </w:hyperlink>
    </w:p>
    <w:p w14:paraId="766EEBFE" w14:textId="3F9E0FA7" w:rsidR="005A4C41" w:rsidRDefault="005A4C41">
      <w:pPr>
        <w:pStyle w:val="Obsah2"/>
        <w:tabs>
          <w:tab w:val="left" w:pos="880"/>
          <w:tab w:val="right" w:leader="dot" w:pos="8777"/>
        </w:tabs>
        <w:rPr>
          <w:rFonts w:eastAsiaTheme="minorEastAsia"/>
          <w:noProof/>
          <w:kern w:val="2"/>
          <w:lang w:eastAsia="cs-CZ"/>
          <w14:ligatures w14:val="standardContextual"/>
        </w:rPr>
      </w:pPr>
      <w:hyperlink w:anchor="_Toc154686472" w:history="1">
        <w:r w:rsidRPr="0029523D">
          <w:rPr>
            <w:rStyle w:val="Hypertextovodkaz"/>
            <w:noProof/>
          </w:rPr>
          <w:t>3.4</w:t>
        </w:r>
        <w:r>
          <w:rPr>
            <w:rFonts w:eastAsiaTheme="minorEastAsia"/>
            <w:noProof/>
            <w:kern w:val="2"/>
            <w:lang w:eastAsia="cs-CZ"/>
            <w14:ligatures w14:val="standardContextual"/>
          </w:rPr>
          <w:tab/>
        </w:r>
        <w:r w:rsidRPr="0029523D">
          <w:rPr>
            <w:rStyle w:val="Hypertextovodkaz"/>
            <w:noProof/>
          </w:rPr>
          <w:t>Výběr prvků</w:t>
        </w:r>
        <w:r>
          <w:rPr>
            <w:noProof/>
            <w:webHidden/>
          </w:rPr>
          <w:tab/>
        </w:r>
        <w:r>
          <w:rPr>
            <w:noProof/>
            <w:webHidden/>
          </w:rPr>
          <w:fldChar w:fldCharType="begin"/>
        </w:r>
        <w:r>
          <w:rPr>
            <w:noProof/>
            <w:webHidden/>
          </w:rPr>
          <w:instrText xml:space="preserve"> PAGEREF _Toc154686472 \h </w:instrText>
        </w:r>
        <w:r>
          <w:rPr>
            <w:noProof/>
            <w:webHidden/>
          </w:rPr>
        </w:r>
        <w:r>
          <w:rPr>
            <w:noProof/>
            <w:webHidden/>
          </w:rPr>
          <w:fldChar w:fldCharType="separate"/>
        </w:r>
        <w:r>
          <w:rPr>
            <w:noProof/>
            <w:webHidden/>
          </w:rPr>
          <w:t>11</w:t>
        </w:r>
        <w:r>
          <w:rPr>
            <w:noProof/>
            <w:webHidden/>
          </w:rPr>
          <w:fldChar w:fldCharType="end"/>
        </w:r>
      </w:hyperlink>
    </w:p>
    <w:p w14:paraId="18605B06" w14:textId="768F15A7" w:rsidR="005A4C41" w:rsidRDefault="005A4C41">
      <w:pPr>
        <w:pStyle w:val="Obsah2"/>
        <w:tabs>
          <w:tab w:val="left" w:pos="880"/>
          <w:tab w:val="right" w:leader="dot" w:pos="8777"/>
        </w:tabs>
        <w:rPr>
          <w:rFonts w:eastAsiaTheme="minorEastAsia"/>
          <w:noProof/>
          <w:kern w:val="2"/>
          <w:lang w:eastAsia="cs-CZ"/>
          <w14:ligatures w14:val="standardContextual"/>
        </w:rPr>
      </w:pPr>
      <w:hyperlink w:anchor="_Toc154686473" w:history="1">
        <w:r w:rsidRPr="0029523D">
          <w:rPr>
            <w:rStyle w:val="Hypertextovodkaz"/>
            <w:noProof/>
          </w:rPr>
          <w:t>3.5</w:t>
        </w:r>
        <w:r>
          <w:rPr>
            <w:rFonts w:eastAsiaTheme="minorEastAsia"/>
            <w:noProof/>
            <w:kern w:val="2"/>
            <w:lang w:eastAsia="cs-CZ"/>
            <w14:ligatures w14:val="standardContextual"/>
          </w:rPr>
          <w:tab/>
        </w:r>
        <w:r w:rsidRPr="0029523D">
          <w:rPr>
            <w:rStyle w:val="Hypertextovodkaz"/>
            <w:noProof/>
          </w:rPr>
          <w:t>Trať 290 Olomouc – Uničov</w:t>
        </w:r>
        <w:r>
          <w:rPr>
            <w:noProof/>
            <w:webHidden/>
          </w:rPr>
          <w:tab/>
        </w:r>
        <w:r>
          <w:rPr>
            <w:noProof/>
            <w:webHidden/>
          </w:rPr>
          <w:fldChar w:fldCharType="begin"/>
        </w:r>
        <w:r>
          <w:rPr>
            <w:noProof/>
            <w:webHidden/>
          </w:rPr>
          <w:instrText xml:space="preserve"> PAGEREF _Toc154686473 \h </w:instrText>
        </w:r>
        <w:r>
          <w:rPr>
            <w:noProof/>
            <w:webHidden/>
          </w:rPr>
        </w:r>
        <w:r>
          <w:rPr>
            <w:noProof/>
            <w:webHidden/>
          </w:rPr>
          <w:fldChar w:fldCharType="separate"/>
        </w:r>
        <w:r>
          <w:rPr>
            <w:noProof/>
            <w:webHidden/>
          </w:rPr>
          <w:t>15</w:t>
        </w:r>
        <w:r>
          <w:rPr>
            <w:noProof/>
            <w:webHidden/>
          </w:rPr>
          <w:fldChar w:fldCharType="end"/>
        </w:r>
      </w:hyperlink>
    </w:p>
    <w:p w14:paraId="4390B073" w14:textId="07972542" w:rsidR="005A4C41" w:rsidRDefault="005A4C41">
      <w:pPr>
        <w:pStyle w:val="Obsah2"/>
        <w:tabs>
          <w:tab w:val="left" w:pos="880"/>
          <w:tab w:val="right" w:leader="dot" w:pos="8777"/>
        </w:tabs>
        <w:rPr>
          <w:rFonts w:eastAsiaTheme="minorEastAsia"/>
          <w:noProof/>
          <w:kern w:val="2"/>
          <w:lang w:eastAsia="cs-CZ"/>
          <w14:ligatures w14:val="standardContextual"/>
        </w:rPr>
      </w:pPr>
      <w:hyperlink w:anchor="_Toc154686474" w:history="1">
        <w:r w:rsidRPr="0029523D">
          <w:rPr>
            <w:rStyle w:val="Hypertextovodkaz"/>
            <w:noProof/>
          </w:rPr>
          <w:t>3.6</w:t>
        </w:r>
        <w:r>
          <w:rPr>
            <w:rFonts w:eastAsiaTheme="minorEastAsia"/>
            <w:noProof/>
            <w:kern w:val="2"/>
            <w:lang w:eastAsia="cs-CZ"/>
            <w14:ligatures w14:val="standardContextual"/>
          </w:rPr>
          <w:tab/>
        </w:r>
        <w:r w:rsidRPr="0029523D">
          <w:rPr>
            <w:rStyle w:val="Hypertextovodkaz"/>
            <w:noProof/>
          </w:rPr>
          <w:t>Vliv ETCS na jízdní doby</w:t>
        </w:r>
        <w:r>
          <w:rPr>
            <w:noProof/>
            <w:webHidden/>
          </w:rPr>
          <w:tab/>
        </w:r>
        <w:r>
          <w:rPr>
            <w:noProof/>
            <w:webHidden/>
          </w:rPr>
          <w:fldChar w:fldCharType="begin"/>
        </w:r>
        <w:r>
          <w:rPr>
            <w:noProof/>
            <w:webHidden/>
          </w:rPr>
          <w:instrText xml:space="preserve"> PAGEREF _Toc154686474 \h </w:instrText>
        </w:r>
        <w:r>
          <w:rPr>
            <w:noProof/>
            <w:webHidden/>
          </w:rPr>
        </w:r>
        <w:r>
          <w:rPr>
            <w:noProof/>
            <w:webHidden/>
          </w:rPr>
          <w:fldChar w:fldCharType="separate"/>
        </w:r>
        <w:r>
          <w:rPr>
            <w:noProof/>
            <w:webHidden/>
          </w:rPr>
          <w:t>17</w:t>
        </w:r>
        <w:r>
          <w:rPr>
            <w:noProof/>
            <w:webHidden/>
          </w:rPr>
          <w:fldChar w:fldCharType="end"/>
        </w:r>
      </w:hyperlink>
    </w:p>
    <w:p w14:paraId="20CDF941" w14:textId="33C378C9"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75" w:history="1">
        <w:r w:rsidRPr="0029523D">
          <w:rPr>
            <w:rStyle w:val="Hypertextovodkaz"/>
            <w:noProof/>
          </w:rPr>
          <w:t>3.6.1</w:t>
        </w:r>
        <w:r>
          <w:rPr>
            <w:rFonts w:eastAsiaTheme="minorEastAsia"/>
            <w:noProof/>
            <w:kern w:val="2"/>
            <w:lang w:eastAsia="cs-CZ"/>
            <w14:ligatures w14:val="standardContextual"/>
          </w:rPr>
          <w:tab/>
        </w:r>
        <w:r w:rsidRPr="0029523D">
          <w:rPr>
            <w:rStyle w:val="Hypertextovodkaz"/>
            <w:noProof/>
          </w:rPr>
          <w:t>Cena</w:t>
        </w:r>
        <w:r>
          <w:rPr>
            <w:noProof/>
            <w:webHidden/>
          </w:rPr>
          <w:tab/>
        </w:r>
        <w:r>
          <w:rPr>
            <w:noProof/>
            <w:webHidden/>
          </w:rPr>
          <w:fldChar w:fldCharType="begin"/>
        </w:r>
        <w:r>
          <w:rPr>
            <w:noProof/>
            <w:webHidden/>
          </w:rPr>
          <w:instrText xml:space="preserve"> PAGEREF _Toc154686475 \h </w:instrText>
        </w:r>
        <w:r>
          <w:rPr>
            <w:noProof/>
            <w:webHidden/>
          </w:rPr>
        </w:r>
        <w:r>
          <w:rPr>
            <w:noProof/>
            <w:webHidden/>
          </w:rPr>
          <w:fldChar w:fldCharType="separate"/>
        </w:r>
        <w:r>
          <w:rPr>
            <w:noProof/>
            <w:webHidden/>
          </w:rPr>
          <w:t>18</w:t>
        </w:r>
        <w:r>
          <w:rPr>
            <w:noProof/>
            <w:webHidden/>
          </w:rPr>
          <w:fldChar w:fldCharType="end"/>
        </w:r>
      </w:hyperlink>
    </w:p>
    <w:p w14:paraId="18E00569" w14:textId="427D9E8F"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76" w:history="1">
        <w:r w:rsidRPr="0029523D">
          <w:rPr>
            <w:rStyle w:val="Hypertextovodkaz"/>
            <w:noProof/>
          </w:rPr>
          <w:t>3.6.2</w:t>
        </w:r>
        <w:r>
          <w:rPr>
            <w:rFonts w:eastAsiaTheme="minorEastAsia"/>
            <w:noProof/>
            <w:kern w:val="2"/>
            <w:lang w:eastAsia="cs-CZ"/>
            <w14:ligatures w14:val="standardContextual"/>
          </w:rPr>
          <w:tab/>
        </w:r>
        <w:r w:rsidRPr="0029523D">
          <w:rPr>
            <w:rStyle w:val="Hypertextovodkaz"/>
            <w:noProof/>
          </w:rPr>
          <w:t>Čas</w:t>
        </w:r>
        <w:r>
          <w:rPr>
            <w:noProof/>
            <w:webHidden/>
          </w:rPr>
          <w:tab/>
        </w:r>
        <w:r>
          <w:rPr>
            <w:noProof/>
            <w:webHidden/>
          </w:rPr>
          <w:fldChar w:fldCharType="begin"/>
        </w:r>
        <w:r>
          <w:rPr>
            <w:noProof/>
            <w:webHidden/>
          </w:rPr>
          <w:instrText xml:space="preserve"> PAGEREF _Toc154686476 \h </w:instrText>
        </w:r>
        <w:r>
          <w:rPr>
            <w:noProof/>
            <w:webHidden/>
          </w:rPr>
        </w:r>
        <w:r>
          <w:rPr>
            <w:noProof/>
            <w:webHidden/>
          </w:rPr>
          <w:fldChar w:fldCharType="separate"/>
        </w:r>
        <w:r>
          <w:rPr>
            <w:noProof/>
            <w:webHidden/>
          </w:rPr>
          <w:t>19</w:t>
        </w:r>
        <w:r>
          <w:rPr>
            <w:noProof/>
            <w:webHidden/>
          </w:rPr>
          <w:fldChar w:fldCharType="end"/>
        </w:r>
      </w:hyperlink>
    </w:p>
    <w:p w14:paraId="653C5BF8" w14:textId="7AC6D926" w:rsidR="005A4C41" w:rsidRDefault="005A4C41">
      <w:pPr>
        <w:pStyle w:val="Obsah3"/>
        <w:tabs>
          <w:tab w:val="left" w:pos="1320"/>
          <w:tab w:val="right" w:leader="dot" w:pos="8777"/>
        </w:tabs>
        <w:rPr>
          <w:rFonts w:eastAsiaTheme="minorEastAsia"/>
          <w:noProof/>
          <w:kern w:val="2"/>
          <w:lang w:eastAsia="cs-CZ"/>
          <w14:ligatures w14:val="standardContextual"/>
        </w:rPr>
      </w:pPr>
      <w:hyperlink w:anchor="_Toc154686477" w:history="1">
        <w:r w:rsidRPr="0029523D">
          <w:rPr>
            <w:rStyle w:val="Hypertextovodkaz"/>
            <w:noProof/>
          </w:rPr>
          <w:t>3.6.3</w:t>
        </w:r>
        <w:r>
          <w:rPr>
            <w:rFonts w:eastAsiaTheme="minorEastAsia"/>
            <w:noProof/>
            <w:kern w:val="2"/>
            <w:lang w:eastAsia="cs-CZ"/>
            <w14:ligatures w14:val="standardContextual"/>
          </w:rPr>
          <w:tab/>
        </w:r>
        <w:r w:rsidRPr="0029523D">
          <w:rPr>
            <w:rStyle w:val="Hypertextovodkaz"/>
            <w:noProof/>
          </w:rPr>
          <w:t>Zvýšení kapacity tratí</w:t>
        </w:r>
        <w:r>
          <w:rPr>
            <w:noProof/>
            <w:webHidden/>
          </w:rPr>
          <w:tab/>
        </w:r>
        <w:r>
          <w:rPr>
            <w:noProof/>
            <w:webHidden/>
          </w:rPr>
          <w:fldChar w:fldCharType="begin"/>
        </w:r>
        <w:r>
          <w:rPr>
            <w:noProof/>
            <w:webHidden/>
          </w:rPr>
          <w:instrText xml:space="preserve"> PAGEREF _Toc154686477 \h </w:instrText>
        </w:r>
        <w:r>
          <w:rPr>
            <w:noProof/>
            <w:webHidden/>
          </w:rPr>
        </w:r>
        <w:r>
          <w:rPr>
            <w:noProof/>
            <w:webHidden/>
          </w:rPr>
          <w:fldChar w:fldCharType="separate"/>
        </w:r>
        <w:r>
          <w:rPr>
            <w:noProof/>
            <w:webHidden/>
          </w:rPr>
          <w:t>19</w:t>
        </w:r>
        <w:r>
          <w:rPr>
            <w:noProof/>
            <w:webHidden/>
          </w:rPr>
          <w:fldChar w:fldCharType="end"/>
        </w:r>
      </w:hyperlink>
    </w:p>
    <w:p w14:paraId="57A1163A" w14:textId="5587939D" w:rsidR="005A4C41" w:rsidRDefault="005A4C41">
      <w:pPr>
        <w:pStyle w:val="Obsah2"/>
        <w:tabs>
          <w:tab w:val="left" w:pos="880"/>
          <w:tab w:val="right" w:leader="dot" w:pos="8777"/>
        </w:tabs>
        <w:rPr>
          <w:rFonts w:eastAsiaTheme="minorEastAsia"/>
          <w:noProof/>
          <w:kern w:val="2"/>
          <w:lang w:eastAsia="cs-CZ"/>
          <w14:ligatures w14:val="standardContextual"/>
        </w:rPr>
      </w:pPr>
      <w:hyperlink w:anchor="_Toc154686478" w:history="1">
        <w:r w:rsidRPr="0029523D">
          <w:rPr>
            <w:rStyle w:val="Hypertextovodkaz"/>
            <w:noProof/>
          </w:rPr>
          <w:t>3.7</w:t>
        </w:r>
        <w:r>
          <w:rPr>
            <w:rFonts w:eastAsiaTheme="minorEastAsia"/>
            <w:noProof/>
            <w:kern w:val="2"/>
            <w:lang w:eastAsia="cs-CZ"/>
            <w14:ligatures w14:val="standardContextual"/>
          </w:rPr>
          <w:tab/>
        </w:r>
        <w:r w:rsidRPr="0029523D">
          <w:rPr>
            <w:rStyle w:val="Hypertextovodkaz"/>
            <w:noProof/>
          </w:rPr>
          <w:t>Budoucnost zabezpečení českých tratí a ETCS</w:t>
        </w:r>
        <w:r>
          <w:rPr>
            <w:noProof/>
            <w:webHidden/>
          </w:rPr>
          <w:tab/>
        </w:r>
        <w:r>
          <w:rPr>
            <w:noProof/>
            <w:webHidden/>
          </w:rPr>
          <w:fldChar w:fldCharType="begin"/>
        </w:r>
        <w:r>
          <w:rPr>
            <w:noProof/>
            <w:webHidden/>
          </w:rPr>
          <w:instrText xml:space="preserve"> PAGEREF _Toc154686478 \h </w:instrText>
        </w:r>
        <w:r>
          <w:rPr>
            <w:noProof/>
            <w:webHidden/>
          </w:rPr>
        </w:r>
        <w:r>
          <w:rPr>
            <w:noProof/>
            <w:webHidden/>
          </w:rPr>
          <w:fldChar w:fldCharType="separate"/>
        </w:r>
        <w:r>
          <w:rPr>
            <w:noProof/>
            <w:webHidden/>
          </w:rPr>
          <w:t>19</w:t>
        </w:r>
        <w:r>
          <w:rPr>
            <w:noProof/>
            <w:webHidden/>
          </w:rPr>
          <w:fldChar w:fldCharType="end"/>
        </w:r>
      </w:hyperlink>
    </w:p>
    <w:p w14:paraId="59DEA6CE" w14:textId="147D7C4A" w:rsidR="005A4C41" w:rsidRDefault="005A4C41">
      <w:pPr>
        <w:pStyle w:val="Obsah1"/>
        <w:tabs>
          <w:tab w:val="right" w:leader="dot" w:pos="8777"/>
        </w:tabs>
        <w:rPr>
          <w:rFonts w:eastAsiaTheme="minorEastAsia"/>
          <w:noProof/>
          <w:kern w:val="2"/>
          <w:lang w:eastAsia="cs-CZ"/>
          <w14:ligatures w14:val="standardContextual"/>
        </w:rPr>
      </w:pPr>
      <w:hyperlink w:anchor="_Toc154686479" w:history="1">
        <w:r w:rsidRPr="0029523D">
          <w:rPr>
            <w:rStyle w:val="Hypertextovodkaz"/>
            <w:noProof/>
          </w:rPr>
          <w:t>Závěr</w:t>
        </w:r>
        <w:r>
          <w:rPr>
            <w:noProof/>
            <w:webHidden/>
          </w:rPr>
          <w:tab/>
        </w:r>
        <w:r>
          <w:rPr>
            <w:noProof/>
            <w:webHidden/>
          </w:rPr>
          <w:fldChar w:fldCharType="begin"/>
        </w:r>
        <w:r>
          <w:rPr>
            <w:noProof/>
            <w:webHidden/>
          </w:rPr>
          <w:instrText xml:space="preserve"> PAGEREF _Toc154686479 \h </w:instrText>
        </w:r>
        <w:r>
          <w:rPr>
            <w:noProof/>
            <w:webHidden/>
          </w:rPr>
        </w:r>
        <w:r>
          <w:rPr>
            <w:noProof/>
            <w:webHidden/>
          </w:rPr>
          <w:fldChar w:fldCharType="separate"/>
        </w:r>
        <w:r>
          <w:rPr>
            <w:noProof/>
            <w:webHidden/>
          </w:rPr>
          <w:t>20</w:t>
        </w:r>
        <w:r>
          <w:rPr>
            <w:noProof/>
            <w:webHidden/>
          </w:rPr>
          <w:fldChar w:fldCharType="end"/>
        </w:r>
      </w:hyperlink>
    </w:p>
    <w:p w14:paraId="4DB210B7" w14:textId="253604BA" w:rsidR="005A4C41" w:rsidRDefault="005A4C41">
      <w:pPr>
        <w:pStyle w:val="Obsah1"/>
        <w:tabs>
          <w:tab w:val="right" w:leader="dot" w:pos="8777"/>
        </w:tabs>
        <w:rPr>
          <w:rFonts w:eastAsiaTheme="minorEastAsia"/>
          <w:noProof/>
          <w:kern w:val="2"/>
          <w:lang w:eastAsia="cs-CZ"/>
          <w14:ligatures w14:val="standardContextual"/>
        </w:rPr>
      </w:pPr>
      <w:hyperlink w:anchor="_Toc154686480" w:history="1">
        <w:r w:rsidRPr="0029523D">
          <w:rPr>
            <w:rStyle w:val="Hypertextovodkaz"/>
            <w:noProof/>
          </w:rPr>
          <w:t>Zdroje</w:t>
        </w:r>
        <w:r>
          <w:rPr>
            <w:noProof/>
            <w:webHidden/>
          </w:rPr>
          <w:tab/>
        </w:r>
        <w:r>
          <w:rPr>
            <w:noProof/>
            <w:webHidden/>
          </w:rPr>
          <w:fldChar w:fldCharType="begin"/>
        </w:r>
        <w:r>
          <w:rPr>
            <w:noProof/>
            <w:webHidden/>
          </w:rPr>
          <w:instrText xml:space="preserve"> PAGEREF _Toc154686480 \h </w:instrText>
        </w:r>
        <w:r>
          <w:rPr>
            <w:noProof/>
            <w:webHidden/>
          </w:rPr>
        </w:r>
        <w:r>
          <w:rPr>
            <w:noProof/>
            <w:webHidden/>
          </w:rPr>
          <w:fldChar w:fldCharType="separate"/>
        </w:r>
        <w:r>
          <w:rPr>
            <w:noProof/>
            <w:webHidden/>
          </w:rPr>
          <w:t>21</w:t>
        </w:r>
        <w:r>
          <w:rPr>
            <w:noProof/>
            <w:webHidden/>
          </w:rPr>
          <w:fldChar w:fldCharType="end"/>
        </w:r>
      </w:hyperlink>
    </w:p>
    <w:p w14:paraId="5D8A6CBA" w14:textId="43381B31" w:rsidR="002D2F2F" w:rsidRDefault="00AF6CD6">
      <w:pPr>
        <w:spacing w:before="0" w:after="160" w:line="259" w:lineRule="auto"/>
        <w:jc w:val="left"/>
        <w:rPr>
          <w:rFonts w:eastAsiaTheme="majorEastAsia" w:cstheme="majorBidi"/>
          <w:b/>
          <w:color w:val="000000" w:themeColor="text1"/>
          <w:sz w:val="30"/>
          <w:szCs w:val="32"/>
        </w:rPr>
      </w:pPr>
      <w:r>
        <w:fldChar w:fldCharType="end"/>
      </w:r>
      <w:r w:rsidR="002D2F2F">
        <w:br w:type="page"/>
      </w:r>
    </w:p>
    <w:p w14:paraId="35B45EFA" w14:textId="4D0896B5" w:rsidR="00243A6B" w:rsidRPr="002D2F2F" w:rsidRDefault="00A12BA8" w:rsidP="002D2F2F">
      <w:pPr>
        <w:rPr>
          <w:b/>
          <w:bCs/>
          <w:sz w:val="30"/>
          <w:szCs w:val="30"/>
        </w:rPr>
      </w:pPr>
      <w:r w:rsidRPr="002D2F2F">
        <w:rPr>
          <w:b/>
          <w:bCs/>
          <w:sz w:val="30"/>
          <w:szCs w:val="30"/>
        </w:rPr>
        <w:t>Seznam obrázků</w:t>
      </w:r>
      <w:bookmarkEnd w:id="1"/>
    </w:p>
    <w:p w14:paraId="6CF34CBC" w14:textId="295DCFA0" w:rsidR="005A4C41" w:rsidRDefault="00AF6CD6">
      <w:pPr>
        <w:pStyle w:val="Seznamobrzk"/>
        <w:tabs>
          <w:tab w:val="right" w:leader="dot" w:pos="8777"/>
        </w:tabs>
        <w:rPr>
          <w:rFonts w:eastAsiaTheme="minorEastAsia"/>
          <w:noProof/>
          <w:kern w:val="2"/>
          <w:lang w:eastAsia="cs-CZ"/>
          <w14:ligatures w14:val="standardContextual"/>
        </w:rPr>
      </w:pPr>
      <w:r>
        <w:rPr>
          <w:b/>
        </w:rPr>
        <w:fldChar w:fldCharType="begin"/>
      </w:r>
      <w:r>
        <w:rPr>
          <w:b/>
        </w:rPr>
        <w:instrText xml:space="preserve"> TOC \h \z \t "Titulek;1" \c "Obrázek" </w:instrText>
      </w:r>
      <w:r>
        <w:rPr>
          <w:b/>
        </w:rPr>
        <w:fldChar w:fldCharType="separate"/>
      </w:r>
      <w:hyperlink w:anchor="_Toc154686481" w:history="1">
        <w:r w:rsidR="005A4C41" w:rsidRPr="00DA308D">
          <w:rPr>
            <w:rStyle w:val="Hypertextovodkaz"/>
            <w:noProof/>
          </w:rPr>
          <w:t>Obrázek 1: Diagram fungování LVZ LS</w:t>
        </w:r>
        <w:r w:rsidR="005A4C41">
          <w:rPr>
            <w:noProof/>
            <w:webHidden/>
          </w:rPr>
          <w:tab/>
        </w:r>
        <w:r w:rsidR="005A4C41">
          <w:rPr>
            <w:noProof/>
            <w:webHidden/>
          </w:rPr>
          <w:fldChar w:fldCharType="begin"/>
        </w:r>
        <w:r w:rsidR="005A4C41">
          <w:rPr>
            <w:noProof/>
            <w:webHidden/>
          </w:rPr>
          <w:instrText xml:space="preserve"> PAGEREF _Toc154686481 \h </w:instrText>
        </w:r>
        <w:r w:rsidR="005A4C41">
          <w:rPr>
            <w:noProof/>
            <w:webHidden/>
          </w:rPr>
        </w:r>
        <w:r w:rsidR="005A4C41">
          <w:rPr>
            <w:noProof/>
            <w:webHidden/>
          </w:rPr>
          <w:fldChar w:fldCharType="separate"/>
        </w:r>
        <w:r w:rsidR="005A4C41">
          <w:rPr>
            <w:noProof/>
            <w:webHidden/>
          </w:rPr>
          <w:t>2</w:t>
        </w:r>
        <w:r w:rsidR="005A4C41">
          <w:rPr>
            <w:noProof/>
            <w:webHidden/>
          </w:rPr>
          <w:fldChar w:fldCharType="end"/>
        </w:r>
      </w:hyperlink>
    </w:p>
    <w:p w14:paraId="4CD3C3B4" w14:textId="27E2E359" w:rsidR="005A4C41" w:rsidRDefault="005A4C41">
      <w:pPr>
        <w:pStyle w:val="Seznamobrzk"/>
        <w:tabs>
          <w:tab w:val="right" w:leader="dot" w:pos="8777"/>
        </w:tabs>
        <w:rPr>
          <w:rFonts w:eastAsiaTheme="minorEastAsia"/>
          <w:noProof/>
          <w:kern w:val="2"/>
          <w:lang w:eastAsia="cs-CZ"/>
          <w14:ligatures w14:val="standardContextual"/>
        </w:rPr>
      </w:pPr>
      <w:hyperlink w:anchor="_Toc154686482" w:history="1">
        <w:r w:rsidRPr="00DA308D">
          <w:rPr>
            <w:rStyle w:val="Hypertextovodkaz"/>
            <w:noProof/>
          </w:rPr>
          <w:t>Obrázek 2: Diagram zařízeni LS 90</w:t>
        </w:r>
        <w:r>
          <w:rPr>
            <w:noProof/>
            <w:webHidden/>
          </w:rPr>
          <w:tab/>
        </w:r>
        <w:r>
          <w:rPr>
            <w:noProof/>
            <w:webHidden/>
          </w:rPr>
          <w:fldChar w:fldCharType="begin"/>
        </w:r>
        <w:r>
          <w:rPr>
            <w:noProof/>
            <w:webHidden/>
          </w:rPr>
          <w:instrText xml:space="preserve"> PAGEREF _Toc154686482 \h </w:instrText>
        </w:r>
        <w:r>
          <w:rPr>
            <w:noProof/>
            <w:webHidden/>
          </w:rPr>
        </w:r>
        <w:r>
          <w:rPr>
            <w:noProof/>
            <w:webHidden/>
          </w:rPr>
          <w:fldChar w:fldCharType="separate"/>
        </w:r>
        <w:r>
          <w:rPr>
            <w:noProof/>
            <w:webHidden/>
          </w:rPr>
          <w:t>3</w:t>
        </w:r>
        <w:r>
          <w:rPr>
            <w:noProof/>
            <w:webHidden/>
          </w:rPr>
          <w:fldChar w:fldCharType="end"/>
        </w:r>
      </w:hyperlink>
    </w:p>
    <w:p w14:paraId="7307B085" w14:textId="69A74F1A" w:rsidR="005A4C41" w:rsidRDefault="005A4C41">
      <w:pPr>
        <w:pStyle w:val="Seznamobrzk"/>
        <w:tabs>
          <w:tab w:val="right" w:leader="dot" w:pos="8777"/>
        </w:tabs>
        <w:rPr>
          <w:rFonts w:eastAsiaTheme="minorEastAsia"/>
          <w:noProof/>
          <w:kern w:val="2"/>
          <w:lang w:eastAsia="cs-CZ"/>
          <w14:ligatures w14:val="standardContextual"/>
        </w:rPr>
      </w:pPr>
      <w:hyperlink w:anchor="_Toc154686483" w:history="1">
        <w:r w:rsidRPr="00DA308D">
          <w:rPr>
            <w:rStyle w:val="Hypertextovodkaz"/>
            <w:noProof/>
          </w:rPr>
          <w:t xml:space="preserve">Obrázek 3: Grafické znázornění úrovně </w:t>
        </w:r>
        <w:r>
          <w:rPr>
            <w:noProof/>
            <w:webHidden/>
          </w:rPr>
          <w:tab/>
        </w:r>
        <w:r>
          <w:rPr>
            <w:noProof/>
            <w:webHidden/>
          </w:rPr>
          <w:fldChar w:fldCharType="begin"/>
        </w:r>
        <w:r>
          <w:rPr>
            <w:noProof/>
            <w:webHidden/>
          </w:rPr>
          <w:instrText xml:space="preserve"> PAGEREF _Toc154686483 \h </w:instrText>
        </w:r>
        <w:r>
          <w:rPr>
            <w:noProof/>
            <w:webHidden/>
          </w:rPr>
        </w:r>
        <w:r>
          <w:rPr>
            <w:noProof/>
            <w:webHidden/>
          </w:rPr>
          <w:fldChar w:fldCharType="separate"/>
        </w:r>
        <w:r>
          <w:rPr>
            <w:noProof/>
            <w:webHidden/>
          </w:rPr>
          <w:t>6</w:t>
        </w:r>
        <w:r>
          <w:rPr>
            <w:noProof/>
            <w:webHidden/>
          </w:rPr>
          <w:fldChar w:fldCharType="end"/>
        </w:r>
      </w:hyperlink>
    </w:p>
    <w:p w14:paraId="090BE03F" w14:textId="7824B797" w:rsidR="005A4C41" w:rsidRDefault="005A4C41">
      <w:pPr>
        <w:pStyle w:val="Seznamobrzk"/>
        <w:tabs>
          <w:tab w:val="right" w:leader="dot" w:pos="8777"/>
        </w:tabs>
        <w:rPr>
          <w:rFonts w:eastAsiaTheme="minorEastAsia"/>
          <w:noProof/>
          <w:kern w:val="2"/>
          <w:lang w:eastAsia="cs-CZ"/>
          <w14:ligatures w14:val="standardContextual"/>
        </w:rPr>
      </w:pPr>
      <w:hyperlink w:anchor="_Toc154686484" w:history="1">
        <w:r w:rsidRPr="00DA308D">
          <w:rPr>
            <w:rStyle w:val="Hypertextovodkaz"/>
            <w:noProof/>
          </w:rPr>
          <w:t>Obrázek 4: Grafické znázornění úrovně</w:t>
        </w:r>
        <w:r>
          <w:rPr>
            <w:noProof/>
            <w:webHidden/>
          </w:rPr>
          <w:tab/>
        </w:r>
        <w:r>
          <w:rPr>
            <w:noProof/>
            <w:webHidden/>
          </w:rPr>
          <w:fldChar w:fldCharType="begin"/>
        </w:r>
        <w:r>
          <w:rPr>
            <w:noProof/>
            <w:webHidden/>
          </w:rPr>
          <w:instrText xml:space="preserve"> PAGEREF _Toc154686484 \h </w:instrText>
        </w:r>
        <w:r>
          <w:rPr>
            <w:noProof/>
            <w:webHidden/>
          </w:rPr>
        </w:r>
        <w:r>
          <w:rPr>
            <w:noProof/>
            <w:webHidden/>
          </w:rPr>
          <w:fldChar w:fldCharType="separate"/>
        </w:r>
        <w:r>
          <w:rPr>
            <w:noProof/>
            <w:webHidden/>
          </w:rPr>
          <w:t>7</w:t>
        </w:r>
        <w:r>
          <w:rPr>
            <w:noProof/>
            <w:webHidden/>
          </w:rPr>
          <w:fldChar w:fldCharType="end"/>
        </w:r>
      </w:hyperlink>
    </w:p>
    <w:p w14:paraId="27A6832A" w14:textId="4CEFC66B" w:rsidR="005A4C41" w:rsidRDefault="005A4C41">
      <w:pPr>
        <w:pStyle w:val="Seznamobrzk"/>
        <w:tabs>
          <w:tab w:val="right" w:leader="dot" w:pos="8777"/>
        </w:tabs>
        <w:rPr>
          <w:rFonts w:eastAsiaTheme="minorEastAsia"/>
          <w:noProof/>
          <w:kern w:val="2"/>
          <w:lang w:eastAsia="cs-CZ"/>
          <w14:ligatures w14:val="standardContextual"/>
        </w:rPr>
      </w:pPr>
      <w:hyperlink w:anchor="_Toc154686485" w:history="1">
        <w:r w:rsidRPr="00DA308D">
          <w:rPr>
            <w:rStyle w:val="Hypertextovodkaz"/>
            <w:noProof/>
          </w:rPr>
          <w:t>Obrázek 5: Grafické znázornění levelu 3</w:t>
        </w:r>
        <w:r>
          <w:rPr>
            <w:noProof/>
            <w:webHidden/>
          </w:rPr>
          <w:tab/>
        </w:r>
        <w:r>
          <w:rPr>
            <w:noProof/>
            <w:webHidden/>
          </w:rPr>
          <w:fldChar w:fldCharType="begin"/>
        </w:r>
        <w:r>
          <w:rPr>
            <w:noProof/>
            <w:webHidden/>
          </w:rPr>
          <w:instrText xml:space="preserve"> PAGEREF _Toc154686485 \h </w:instrText>
        </w:r>
        <w:r>
          <w:rPr>
            <w:noProof/>
            <w:webHidden/>
          </w:rPr>
        </w:r>
        <w:r>
          <w:rPr>
            <w:noProof/>
            <w:webHidden/>
          </w:rPr>
          <w:fldChar w:fldCharType="separate"/>
        </w:r>
        <w:r>
          <w:rPr>
            <w:noProof/>
            <w:webHidden/>
          </w:rPr>
          <w:t>8</w:t>
        </w:r>
        <w:r>
          <w:rPr>
            <w:noProof/>
            <w:webHidden/>
          </w:rPr>
          <w:fldChar w:fldCharType="end"/>
        </w:r>
      </w:hyperlink>
    </w:p>
    <w:p w14:paraId="3A02B787" w14:textId="06737F48" w:rsidR="005A4C41" w:rsidRDefault="005A4C41">
      <w:pPr>
        <w:pStyle w:val="Seznamobrzk"/>
        <w:tabs>
          <w:tab w:val="right" w:leader="dot" w:pos="8777"/>
        </w:tabs>
        <w:rPr>
          <w:rFonts w:eastAsiaTheme="minorEastAsia"/>
          <w:noProof/>
          <w:kern w:val="2"/>
          <w:lang w:eastAsia="cs-CZ"/>
          <w14:ligatures w14:val="standardContextual"/>
        </w:rPr>
      </w:pPr>
      <w:hyperlink w:anchor="_Toc154686486" w:history="1">
        <w:r w:rsidRPr="00DA308D">
          <w:rPr>
            <w:rStyle w:val="Hypertextovodkaz"/>
            <w:noProof/>
          </w:rPr>
          <w:t>Obrázek 6: Ikona módu FS</w:t>
        </w:r>
        <w:r>
          <w:rPr>
            <w:noProof/>
            <w:webHidden/>
          </w:rPr>
          <w:tab/>
        </w:r>
        <w:r>
          <w:rPr>
            <w:noProof/>
            <w:webHidden/>
          </w:rPr>
          <w:fldChar w:fldCharType="begin"/>
        </w:r>
        <w:r>
          <w:rPr>
            <w:noProof/>
            <w:webHidden/>
          </w:rPr>
          <w:instrText xml:space="preserve"> PAGEREF _Toc154686486 \h </w:instrText>
        </w:r>
        <w:r>
          <w:rPr>
            <w:noProof/>
            <w:webHidden/>
          </w:rPr>
        </w:r>
        <w:r>
          <w:rPr>
            <w:noProof/>
            <w:webHidden/>
          </w:rPr>
          <w:fldChar w:fldCharType="separate"/>
        </w:r>
        <w:r>
          <w:rPr>
            <w:noProof/>
            <w:webHidden/>
          </w:rPr>
          <w:t>9</w:t>
        </w:r>
        <w:r>
          <w:rPr>
            <w:noProof/>
            <w:webHidden/>
          </w:rPr>
          <w:fldChar w:fldCharType="end"/>
        </w:r>
      </w:hyperlink>
    </w:p>
    <w:p w14:paraId="154784A5" w14:textId="53EEEC84" w:rsidR="005A4C41" w:rsidRDefault="005A4C41">
      <w:pPr>
        <w:pStyle w:val="Seznamobrzk"/>
        <w:tabs>
          <w:tab w:val="right" w:leader="dot" w:pos="8777"/>
        </w:tabs>
        <w:rPr>
          <w:rFonts w:eastAsiaTheme="minorEastAsia"/>
          <w:noProof/>
          <w:kern w:val="2"/>
          <w:lang w:eastAsia="cs-CZ"/>
          <w14:ligatures w14:val="standardContextual"/>
        </w:rPr>
      </w:pPr>
      <w:hyperlink w:anchor="_Toc154686487" w:history="1">
        <w:r w:rsidRPr="00DA308D">
          <w:rPr>
            <w:rStyle w:val="Hypertextovodkaz"/>
            <w:noProof/>
          </w:rPr>
          <w:t>Obrázek 7: Ikona módu OS</w:t>
        </w:r>
        <w:r>
          <w:rPr>
            <w:noProof/>
            <w:webHidden/>
          </w:rPr>
          <w:tab/>
        </w:r>
        <w:r>
          <w:rPr>
            <w:noProof/>
            <w:webHidden/>
          </w:rPr>
          <w:fldChar w:fldCharType="begin"/>
        </w:r>
        <w:r>
          <w:rPr>
            <w:noProof/>
            <w:webHidden/>
          </w:rPr>
          <w:instrText xml:space="preserve"> PAGEREF _Toc154686487 \h </w:instrText>
        </w:r>
        <w:r>
          <w:rPr>
            <w:noProof/>
            <w:webHidden/>
          </w:rPr>
        </w:r>
        <w:r>
          <w:rPr>
            <w:noProof/>
            <w:webHidden/>
          </w:rPr>
          <w:fldChar w:fldCharType="separate"/>
        </w:r>
        <w:r>
          <w:rPr>
            <w:noProof/>
            <w:webHidden/>
          </w:rPr>
          <w:t>9</w:t>
        </w:r>
        <w:r>
          <w:rPr>
            <w:noProof/>
            <w:webHidden/>
          </w:rPr>
          <w:fldChar w:fldCharType="end"/>
        </w:r>
      </w:hyperlink>
    </w:p>
    <w:p w14:paraId="73B8762B" w14:textId="493EC37A" w:rsidR="005A4C41" w:rsidRDefault="005A4C41">
      <w:pPr>
        <w:pStyle w:val="Seznamobrzk"/>
        <w:tabs>
          <w:tab w:val="right" w:leader="dot" w:pos="8777"/>
        </w:tabs>
        <w:rPr>
          <w:rFonts w:eastAsiaTheme="minorEastAsia"/>
          <w:noProof/>
          <w:kern w:val="2"/>
          <w:lang w:eastAsia="cs-CZ"/>
          <w14:ligatures w14:val="standardContextual"/>
        </w:rPr>
      </w:pPr>
      <w:hyperlink w:anchor="_Toc154686488" w:history="1">
        <w:r w:rsidRPr="00DA308D">
          <w:rPr>
            <w:rStyle w:val="Hypertextovodkaz"/>
            <w:noProof/>
          </w:rPr>
          <w:t>Obrázek 8: Ikona Módu SR</w:t>
        </w:r>
        <w:r>
          <w:rPr>
            <w:noProof/>
            <w:webHidden/>
          </w:rPr>
          <w:tab/>
        </w:r>
        <w:r>
          <w:rPr>
            <w:noProof/>
            <w:webHidden/>
          </w:rPr>
          <w:fldChar w:fldCharType="begin"/>
        </w:r>
        <w:r>
          <w:rPr>
            <w:noProof/>
            <w:webHidden/>
          </w:rPr>
          <w:instrText xml:space="preserve"> PAGEREF _Toc154686488 \h </w:instrText>
        </w:r>
        <w:r>
          <w:rPr>
            <w:noProof/>
            <w:webHidden/>
          </w:rPr>
        </w:r>
        <w:r>
          <w:rPr>
            <w:noProof/>
            <w:webHidden/>
          </w:rPr>
          <w:fldChar w:fldCharType="separate"/>
        </w:r>
        <w:r>
          <w:rPr>
            <w:noProof/>
            <w:webHidden/>
          </w:rPr>
          <w:t>10</w:t>
        </w:r>
        <w:r>
          <w:rPr>
            <w:noProof/>
            <w:webHidden/>
          </w:rPr>
          <w:fldChar w:fldCharType="end"/>
        </w:r>
      </w:hyperlink>
    </w:p>
    <w:p w14:paraId="069A53B9" w14:textId="38149E1D" w:rsidR="005A4C41" w:rsidRDefault="005A4C41">
      <w:pPr>
        <w:pStyle w:val="Seznamobrzk"/>
        <w:tabs>
          <w:tab w:val="right" w:leader="dot" w:pos="8777"/>
        </w:tabs>
        <w:rPr>
          <w:rFonts w:eastAsiaTheme="minorEastAsia"/>
          <w:noProof/>
          <w:kern w:val="2"/>
          <w:lang w:eastAsia="cs-CZ"/>
          <w14:ligatures w14:val="standardContextual"/>
        </w:rPr>
      </w:pPr>
      <w:hyperlink w:anchor="_Toc154686489" w:history="1">
        <w:r w:rsidRPr="00DA308D">
          <w:rPr>
            <w:rStyle w:val="Hypertextovodkaz"/>
            <w:noProof/>
          </w:rPr>
          <w:t>Obrázek 9: Ikona módu SN</w:t>
        </w:r>
        <w:r>
          <w:rPr>
            <w:noProof/>
            <w:webHidden/>
          </w:rPr>
          <w:tab/>
        </w:r>
        <w:r>
          <w:rPr>
            <w:noProof/>
            <w:webHidden/>
          </w:rPr>
          <w:fldChar w:fldCharType="begin"/>
        </w:r>
        <w:r>
          <w:rPr>
            <w:noProof/>
            <w:webHidden/>
          </w:rPr>
          <w:instrText xml:space="preserve"> PAGEREF _Toc154686489 \h </w:instrText>
        </w:r>
        <w:r>
          <w:rPr>
            <w:noProof/>
            <w:webHidden/>
          </w:rPr>
        </w:r>
        <w:r>
          <w:rPr>
            <w:noProof/>
            <w:webHidden/>
          </w:rPr>
          <w:fldChar w:fldCharType="separate"/>
        </w:r>
        <w:r>
          <w:rPr>
            <w:noProof/>
            <w:webHidden/>
          </w:rPr>
          <w:t>10</w:t>
        </w:r>
        <w:r>
          <w:rPr>
            <w:noProof/>
            <w:webHidden/>
          </w:rPr>
          <w:fldChar w:fldCharType="end"/>
        </w:r>
      </w:hyperlink>
    </w:p>
    <w:p w14:paraId="698A9CAC" w14:textId="0E7CCA70" w:rsidR="005A4C41" w:rsidRDefault="005A4C41">
      <w:pPr>
        <w:pStyle w:val="Seznamobrzk"/>
        <w:tabs>
          <w:tab w:val="right" w:leader="dot" w:pos="8777"/>
        </w:tabs>
        <w:rPr>
          <w:rFonts w:eastAsiaTheme="minorEastAsia"/>
          <w:noProof/>
          <w:kern w:val="2"/>
          <w:lang w:eastAsia="cs-CZ"/>
          <w14:ligatures w14:val="standardContextual"/>
        </w:rPr>
      </w:pPr>
      <w:hyperlink w:anchor="_Toc154686490" w:history="1">
        <w:r w:rsidRPr="00DA308D">
          <w:rPr>
            <w:rStyle w:val="Hypertextovodkaz"/>
            <w:noProof/>
          </w:rPr>
          <w:t>Obrázek 10: Eurobalíza společnosti Siemens</w:t>
        </w:r>
        <w:r>
          <w:rPr>
            <w:noProof/>
            <w:webHidden/>
          </w:rPr>
          <w:tab/>
        </w:r>
        <w:r>
          <w:rPr>
            <w:noProof/>
            <w:webHidden/>
          </w:rPr>
          <w:fldChar w:fldCharType="begin"/>
        </w:r>
        <w:r>
          <w:rPr>
            <w:noProof/>
            <w:webHidden/>
          </w:rPr>
          <w:instrText xml:space="preserve"> PAGEREF _Toc154686490 \h </w:instrText>
        </w:r>
        <w:r>
          <w:rPr>
            <w:noProof/>
            <w:webHidden/>
          </w:rPr>
        </w:r>
        <w:r>
          <w:rPr>
            <w:noProof/>
            <w:webHidden/>
          </w:rPr>
          <w:fldChar w:fldCharType="separate"/>
        </w:r>
        <w:r>
          <w:rPr>
            <w:noProof/>
            <w:webHidden/>
          </w:rPr>
          <w:t>11</w:t>
        </w:r>
        <w:r>
          <w:rPr>
            <w:noProof/>
            <w:webHidden/>
          </w:rPr>
          <w:fldChar w:fldCharType="end"/>
        </w:r>
      </w:hyperlink>
    </w:p>
    <w:p w14:paraId="05A962BB" w14:textId="52EC4BC0" w:rsidR="005A4C41" w:rsidRDefault="005A4C41">
      <w:pPr>
        <w:pStyle w:val="Seznamobrzk"/>
        <w:tabs>
          <w:tab w:val="right" w:leader="dot" w:pos="8777"/>
        </w:tabs>
        <w:rPr>
          <w:rFonts w:eastAsiaTheme="minorEastAsia"/>
          <w:noProof/>
          <w:kern w:val="2"/>
          <w:lang w:eastAsia="cs-CZ"/>
          <w14:ligatures w14:val="standardContextual"/>
        </w:rPr>
      </w:pPr>
      <w:hyperlink w:anchor="_Toc154686491" w:history="1">
        <w:r w:rsidRPr="00DA308D">
          <w:rPr>
            <w:rStyle w:val="Hypertextovodkaz"/>
            <w:noProof/>
          </w:rPr>
          <w:t>Obrázek 11: DMI</w:t>
        </w:r>
        <w:r>
          <w:rPr>
            <w:noProof/>
            <w:webHidden/>
          </w:rPr>
          <w:tab/>
        </w:r>
        <w:r>
          <w:rPr>
            <w:noProof/>
            <w:webHidden/>
          </w:rPr>
          <w:fldChar w:fldCharType="begin"/>
        </w:r>
        <w:r>
          <w:rPr>
            <w:noProof/>
            <w:webHidden/>
          </w:rPr>
          <w:instrText xml:space="preserve"> PAGEREF _Toc154686491 \h </w:instrText>
        </w:r>
        <w:r>
          <w:rPr>
            <w:noProof/>
            <w:webHidden/>
          </w:rPr>
        </w:r>
        <w:r>
          <w:rPr>
            <w:noProof/>
            <w:webHidden/>
          </w:rPr>
          <w:fldChar w:fldCharType="separate"/>
        </w:r>
        <w:r>
          <w:rPr>
            <w:noProof/>
            <w:webHidden/>
          </w:rPr>
          <w:t>12</w:t>
        </w:r>
        <w:r>
          <w:rPr>
            <w:noProof/>
            <w:webHidden/>
          </w:rPr>
          <w:fldChar w:fldCharType="end"/>
        </w:r>
      </w:hyperlink>
    </w:p>
    <w:p w14:paraId="4E3D5728" w14:textId="1C5BA4D8" w:rsidR="005A4C41" w:rsidRDefault="005A4C41">
      <w:pPr>
        <w:pStyle w:val="Seznamobrzk"/>
        <w:tabs>
          <w:tab w:val="right" w:leader="dot" w:pos="8777"/>
        </w:tabs>
        <w:rPr>
          <w:rFonts w:eastAsiaTheme="minorEastAsia"/>
          <w:noProof/>
          <w:kern w:val="2"/>
          <w:lang w:eastAsia="cs-CZ"/>
          <w14:ligatures w14:val="standardContextual"/>
        </w:rPr>
      </w:pPr>
      <w:hyperlink w:anchor="_Toc154686492" w:history="1">
        <w:r w:rsidRPr="00DA308D">
          <w:rPr>
            <w:rStyle w:val="Hypertextovodkaz"/>
            <w:noProof/>
          </w:rPr>
          <w:t>Obrázek 12: Pult lokomotivy 362 166-1 vybavené ETCS</w:t>
        </w:r>
        <w:r>
          <w:rPr>
            <w:noProof/>
            <w:webHidden/>
          </w:rPr>
          <w:tab/>
        </w:r>
        <w:r>
          <w:rPr>
            <w:noProof/>
            <w:webHidden/>
          </w:rPr>
          <w:fldChar w:fldCharType="begin"/>
        </w:r>
        <w:r>
          <w:rPr>
            <w:noProof/>
            <w:webHidden/>
          </w:rPr>
          <w:instrText xml:space="preserve"> PAGEREF _Toc154686492 \h </w:instrText>
        </w:r>
        <w:r>
          <w:rPr>
            <w:noProof/>
            <w:webHidden/>
          </w:rPr>
        </w:r>
        <w:r>
          <w:rPr>
            <w:noProof/>
            <w:webHidden/>
          </w:rPr>
          <w:fldChar w:fldCharType="separate"/>
        </w:r>
        <w:r>
          <w:rPr>
            <w:noProof/>
            <w:webHidden/>
          </w:rPr>
          <w:t>13</w:t>
        </w:r>
        <w:r>
          <w:rPr>
            <w:noProof/>
            <w:webHidden/>
          </w:rPr>
          <w:fldChar w:fldCharType="end"/>
        </w:r>
      </w:hyperlink>
    </w:p>
    <w:p w14:paraId="22456E5A" w14:textId="6B149EE1" w:rsidR="005A4C41" w:rsidRDefault="005A4C41">
      <w:pPr>
        <w:pStyle w:val="Seznamobrzk"/>
        <w:tabs>
          <w:tab w:val="right" w:leader="dot" w:pos="8777"/>
        </w:tabs>
        <w:rPr>
          <w:rFonts w:eastAsiaTheme="minorEastAsia"/>
          <w:noProof/>
          <w:kern w:val="2"/>
          <w:lang w:eastAsia="cs-CZ"/>
          <w14:ligatures w14:val="standardContextual"/>
        </w:rPr>
      </w:pPr>
      <w:hyperlink w:anchor="_Toc154686493" w:history="1">
        <w:r w:rsidRPr="00DA308D">
          <w:rPr>
            <w:rStyle w:val="Hypertextovodkaz"/>
            <w:noProof/>
          </w:rPr>
          <w:t>Obrázek 13: Grafické znázornění 1. fáze zavádění ETCS v ČR, včetně jednotlivých RBC</w:t>
        </w:r>
        <w:r>
          <w:rPr>
            <w:noProof/>
            <w:webHidden/>
          </w:rPr>
          <w:tab/>
        </w:r>
        <w:r>
          <w:rPr>
            <w:noProof/>
            <w:webHidden/>
          </w:rPr>
          <w:fldChar w:fldCharType="begin"/>
        </w:r>
        <w:r>
          <w:rPr>
            <w:noProof/>
            <w:webHidden/>
          </w:rPr>
          <w:instrText xml:space="preserve"> PAGEREF _Toc154686493 \h </w:instrText>
        </w:r>
        <w:r>
          <w:rPr>
            <w:noProof/>
            <w:webHidden/>
          </w:rPr>
        </w:r>
        <w:r>
          <w:rPr>
            <w:noProof/>
            <w:webHidden/>
          </w:rPr>
          <w:fldChar w:fldCharType="separate"/>
        </w:r>
        <w:r>
          <w:rPr>
            <w:noProof/>
            <w:webHidden/>
          </w:rPr>
          <w:t>14</w:t>
        </w:r>
        <w:r>
          <w:rPr>
            <w:noProof/>
            <w:webHidden/>
          </w:rPr>
          <w:fldChar w:fldCharType="end"/>
        </w:r>
      </w:hyperlink>
    </w:p>
    <w:p w14:paraId="5CA73DD9" w14:textId="6C789627" w:rsidR="005A4C41" w:rsidRDefault="005A4C41">
      <w:pPr>
        <w:pStyle w:val="Seznamobrzk"/>
        <w:tabs>
          <w:tab w:val="right" w:leader="dot" w:pos="8777"/>
        </w:tabs>
        <w:rPr>
          <w:rFonts w:eastAsiaTheme="minorEastAsia"/>
          <w:noProof/>
          <w:kern w:val="2"/>
          <w:lang w:eastAsia="cs-CZ"/>
          <w14:ligatures w14:val="standardContextual"/>
        </w:rPr>
      </w:pPr>
      <w:hyperlink w:anchor="_Toc154686494" w:history="1">
        <w:r w:rsidRPr="00DA308D">
          <w:rPr>
            <w:rStyle w:val="Hypertextovodkaz"/>
            <w:noProof/>
          </w:rPr>
          <w:t>Obrázek 14: Mapa provozu ETCS v ČR</w:t>
        </w:r>
        <w:r>
          <w:rPr>
            <w:noProof/>
            <w:webHidden/>
          </w:rPr>
          <w:tab/>
        </w:r>
        <w:r>
          <w:rPr>
            <w:noProof/>
            <w:webHidden/>
          </w:rPr>
          <w:fldChar w:fldCharType="begin"/>
        </w:r>
        <w:r>
          <w:rPr>
            <w:noProof/>
            <w:webHidden/>
          </w:rPr>
          <w:instrText xml:space="preserve"> PAGEREF _Toc154686494 \h </w:instrText>
        </w:r>
        <w:r>
          <w:rPr>
            <w:noProof/>
            <w:webHidden/>
          </w:rPr>
        </w:r>
        <w:r>
          <w:rPr>
            <w:noProof/>
            <w:webHidden/>
          </w:rPr>
          <w:fldChar w:fldCharType="separate"/>
        </w:r>
        <w:r>
          <w:rPr>
            <w:noProof/>
            <w:webHidden/>
          </w:rPr>
          <w:t>15</w:t>
        </w:r>
        <w:r>
          <w:rPr>
            <w:noProof/>
            <w:webHidden/>
          </w:rPr>
          <w:fldChar w:fldCharType="end"/>
        </w:r>
      </w:hyperlink>
    </w:p>
    <w:p w14:paraId="16FC8ECB" w14:textId="3789263B" w:rsidR="005A4C41" w:rsidRDefault="005A4C41">
      <w:pPr>
        <w:pStyle w:val="Seznamobrzk"/>
        <w:tabs>
          <w:tab w:val="right" w:leader="dot" w:pos="8777"/>
        </w:tabs>
        <w:rPr>
          <w:rFonts w:eastAsiaTheme="minorEastAsia"/>
          <w:noProof/>
          <w:kern w:val="2"/>
          <w:lang w:eastAsia="cs-CZ"/>
          <w14:ligatures w14:val="standardContextual"/>
        </w:rPr>
      </w:pPr>
      <w:hyperlink w:anchor="_Toc154686495" w:history="1">
        <w:r w:rsidRPr="00DA308D">
          <w:rPr>
            <w:rStyle w:val="Hypertextovodkaz"/>
            <w:noProof/>
          </w:rPr>
          <w:t>Obrázek 15: Souprava lokomotivy 362 a tří vozů Bdt v Uničově</w:t>
        </w:r>
        <w:r>
          <w:rPr>
            <w:noProof/>
            <w:webHidden/>
          </w:rPr>
          <w:tab/>
        </w:r>
        <w:r>
          <w:rPr>
            <w:noProof/>
            <w:webHidden/>
          </w:rPr>
          <w:fldChar w:fldCharType="begin"/>
        </w:r>
        <w:r>
          <w:rPr>
            <w:noProof/>
            <w:webHidden/>
          </w:rPr>
          <w:instrText xml:space="preserve"> PAGEREF _Toc154686495 \h </w:instrText>
        </w:r>
        <w:r>
          <w:rPr>
            <w:noProof/>
            <w:webHidden/>
          </w:rPr>
        </w:r>
        <w:r>
          <w:rPr>
            <w:noProof/>
            <w:webHidden/>
          </w:rPr>
          <w:fldChar w:fldCharType="separate"/>
        </w:r>
        <w:r>
          <w:rPr>
            <w:noProof/>
            <w:webHidden/>
          </w:rPr>
          <w:t>16</w:t>
        </w:r>
        <w:r>
          <w:rPr>
            <w:noProof/>
            <w:webHidden/>
          </w:rPr>
          <w:fldChar w:fldCharType="end"/>
        </w:r>
      </w:hyperlink>
    </w:p>
    <w:p w14:paraId="71FEB6DE" w14:textId="4EB88153" w:rsidR="005A4C41" w:rsidRDefault="005A4C41">
      <w:pPr>
        <w:pStyle w:val="Seznamobrzk"/>
        <w:tabs>
          <w:tab w:val="right" w:leader="dot" w:pos="8777"/>
        </w:tabs>
        <w:rPr>
          <w:rFonts w:eastAsiaTheme="minorEastAsia"/>
          <w:noProof/>
          <w:kern w:val="2"/>
          <w:lang w:eastAsia="cs-CZ"/>
          <w14:ligatures w14:val="standardContextual"/>
        </w:rPr>
      </w:pPr>
      <w:hyperlink w:anchor="_Toc154686496" w:history="1">
        <w:r w:rsidRPr="00DA308D">
          <w:rPr>
            <w:rStyle w:val="Hypertextovodkaz"/>
            <w:noProof/>
          </w:rPr>
          <w:t>Obrázek 16: Tabulka úspory na jízdní době v úseku Břeclav-Vranovice</w:t>
        </w:r>
        <w:r>
          <w:rPr>
            <w:noProof/>
            <w:webHidden/>
          </w:rPr>
          <w:tab/>
        </w:r>
        <w:r>
          <w:rPr>
            <w:noProof/>
            <w:webHidden/>
          </w:rPr>
          <w:fldChar w:fldCharType="begin"/>
        </w:r>
        <w:r>
          <w:rPr>
            <w:noProof/>
            <w:webHidden/>
          </w:rPr>
          <w:instrText xml:space="preserve"> PAGEREF _Toc154686496 \h </w:instrText>
        </w:r>
        <w:r>
          <w:rPr>
            <w:noProof/>
            <w:webHidden/>
          </w:rPr>
        </w:r>
        <w:r>
          <w:rPr>
            <w:noProof/>
            <w:webHidden/>
          </w:rPr>
          <w:fldChar w:fldCharType="separate"/>
        </w:r>
        <w:r>
          <w:rPr>
            <w:noProof/>
            <w:webHidden/>
          </w:rPr>
          <w:t>17</w:t>
        </w:r>
        <w:r>
          <w:rPr>
            <w:noProof/>
            <w:webHidden/>
          </w:rPr>
          <w:fldChar w:fldCharType="end"/>
        </w:r>
      </w:hyperlink>
    </w:p>
    <w:p w14:paraId="53BA5A88" w14:textId="61FEA5C4" w:rsidR="005A4C41" w:rsidRDefault="005A4C41">
      <w:pPr>
        <w:pStyle w:val="Seznamobrzk"/>
        <w:tabs>
          <w:tab w:val="right" w:leader="dot" w:pos="8777"/>
        </w:tabs>
        <w:rPr>
          <w:rFonts w:eastAsiaTheme="minorEastAsia"/>
          <w:noProof/>
          <w:kern w:val="2"/>
          <w:lang w:eastAsia="cs-CZ"/>
          <w14:ligatures w14:val="standardContextual"/>
        </w:rPr>
      </w:pPr>
      <w:hyperlink w:anchor="_Toc154686497" w:history="1">
        <w:r w:rsidRPr="00DA308D">
          <w:rPr>
            <w:rStyle w:val="Hypertextovodkaz"/>
            <w:noProof/>
          </w:rPr>
          <w:t>Obrázek 17: Časová úspora při jízdě vlaku v obvodu výhybek přilehlých k hlavnímu návěstidlu</w:t>
        </w:r>
        <w:r>
          <w:rPr>
            <w:noProof/>
            <w:webHidden/>
          </w:rPr>
          <w:tab/>
        </w:r>
        <w:r>
          <w:rPr>
            <w:noProof/>
            <w:webHidden/>
          </w:rPr>
          <w:fldChar w:fldCharType="begin"/>
        </w:r>
        <w:r>
          <w:rPr>
            <w:noProof/>
            <w:webHidden/>
          </w:rPr>
          <w:instrText xml:space="preserve"> PAGEREF _Toc154686497 \h </w:instrText>
        </w:r>
        <w:r>
          <w:rPr>
            <w:noProof/>
            <w:webHidden/>
          </w:rPr>
        </w:r>
        <w:r>
          <w:rPr>
            <w:noProof/>
            <w:webHidden/>
          </w:rPr>
          <w:fldChar w:fldCharType="separate"/>
        </w:r>
        <w:r>
          <w:rPr>
            <w:noProof/>
            <w:webHidden/>
          </w:rPr>
          <w:t>17</w:t>
        </w:r>
        <w:r>
          <w:rPr>
            <w:noProof/>
            <w:webHidden/>
          </w:rPr>
          <w:fldChar w:fldCharType="end"/>
        </w:r>
      </w:hyperlink>
    </w:p>
    <w:p w14:paraId="2F300539" w14:textId="1963A085" w:rsidR="005A4C41" w:rsidRDefault="005A4C41">
      <w:pPr>
        <w:pStyle w:val="Seznamobrzk"/>
        <w:tabs>
          <w:tab w:val="right" w:leader="dot" w:pos="8777"/>
        </w:tabs>
        <w:rPr>
          <w:rFonts w:eastAsiaTheme="minorEastAsia"/>
          <w:noProof/>
          <w:kern w:val="2"/>
          <w:lang w:eastAsia="cs-CZ"/>
          <w14:ligatures w14:val="standardContextual"/>
        </w:rPr>
      </w:pPr>
      <w:hyperlink w:anchor="_Toc154686498" w:history="1">
        <w:r w:rsidRPr="00DA308D">
          <w:rPr>
            <w:rStyle w:val="Hypertextovodkaz"/>
            <w:noProof/>
          </w:rPr>
          <w:t>Obrázek 18: Tabulka úspory na jízdní době v ŽST Rájec-Jestřebí ve směru od Blanska</w:t>
        </w:r>
        <w:r>
          <w:rPr>
            <w:noProof/>
            <w:webHidden/>
          </w:rPr>
          <w:tab/>
        </w:r>
        <w:r>
          <w:rPr>
            <w:noProof/>
            <w:webHidden/>
          </w:rPr>
          <w:fldChar w:fldCharType="begin"/>
        </w:r>
        <w:r>
          <w:rPr>
            <w:noProof/>
            <w:webHidden/>
          </w:rPr>
          <w:instrText xml:space="preserve"> PAGEREF _Toc154686498 \h </w:instrText>
        </w:r>
        <w:r>
          <w:rPr>
            <w:noProof/>
            <w:webHidden/>
          </w:rPr>
        </w:r>
        <w:r>
          <w:rPr>
            <w:noProof/>
            <w:webHidden/>
          </w:rPr>
          <w:fldChar w:fldCharType="separate"/>
        </w:r>
        <w:r>
          <w:rPr>
            <w:noProof/>
            <w:webHidden/>
          </w:rPr>
          <w:t>18</w:t>
        </w:r>
        <w:r>
          <w:rPr>
            <w:noProof/>
            <w:webHidden/>
          </w:rPr>
          <w:fldChar w:fldCharType="end"/>
        </w:r>
      </w:hyperlink>
    </w:p>
    <w:p w14:paraId="6045322C" w14:textId="61F5B27B" w:rsidR="005A4C41" w:rsidRDefault="005A4C41">
      <w:pPr>
        <w:pStyle w:val="Seznamobrzk"/>
        <w:tabs>
          <w:tab w:val="right" w:leader="dot" w:pos="8777"/>
        </w:tabs>
        <w:rPr>
          <w:rFonts w:eastAsiaTheme="minorEastAsia"/>
          <w:noProof/>
          <w:kern w:val="2"/>
          <w:lang w:eastAsia="cs-CZ"/>
          <w14:ligatures w14:val="standardContextual"/>
        </w:rPr>
      </w:pPr>
      <w:hyperlink w:anchor="_Toc154686499" w:history="1">
        <w:r w:rsidRPr="00DA308D">
          <w:rPr>
            <w:rStyle w:val="Hypertextovodkaz"/>
            <w:noProof/>
          </w:rPr>
          <w:t>Obrázek 19: Tabulka úspory na jízdní době v ŽST Rájec-Jestřebí ve směru od Skalice nad Svitavou</w:t>
        </w:r>
        <w:r>
          <w:rPr>
            <w:noProof/>
            <w:webHidden/>
          </w:rPr>
          <w:tab/>
        </w:r>
        <w:r>
          <w:rPr>
            <w:noProof/>
            <w:webHidden/>
          </w:rPr>
          <w:fldChar w:fldCharType="begin"/>
        </w:r>
        <w:r>
          <w:rPr>
            <w:noProof/>
            <w:webHidden/>
          </w:rPr>
          <w:instrText xml:space="preserve"> PAGEREF _Toc154686499 \h </w:instrText>
        </w:r>
        <w:r>
          <w:rPr>
            <w:noProof/>
            <w:webHidden/>
          </w:rPr>
        </w:r>
        <w:r>
          <w:rPr>
            <w:noProof/>
            <w:webHidden/>
          </w:rPr>
          <w:fldChar w:fldCharType="separate"/>
        </w:r>
        <w:r>
          <w:rPr>
            <w:noProof/>
            <w:webHidden/>
          </w:rPr>
          <w:t>18</w:t>
        </w:r>
        <w:r>
          <w:rPr>
            <w:noProof/>
            <w:webHidden/>
          </w:rPr>
          <w:fldChar w:fldCharType="end"/>
        </w:r>
      </w:hyperlink>
    </w:p>
    <w:p w14:paraId="66EF4A69" w14:textId="59A2B35A" w:rsidR="00143983" w:rsidRDefault="00AF6CD6" w:rsidP="002D32DC">
      <w:pPr>
        <w:pStyle w:val="Nadpisobsahu"/>
        <w:ind w:left="907" w:hanging="907"/>
        <w:sectPr w:rsidR="00143983" w:rsidSect="00E454BB">
          <w:type w:val="continuous"/>
          <w:pgSz w:w="11906" w:h="16838"/>
          <w:pgMar w:top="1701" w:right="1418" w:bottom="1418" w:left="1701" w:header="709" w:footer="709" w:gutter="0"/>
          <w:pgNumType w:start="0"/>
          <w:cols w:space="708"/>
          <w:titlePg/>
          <w:docGrid w:linePitch="360"/>
        </w:sectPr>
      </w:pPr>
      <w:r>
        <w:rPr>
          <w:rFonts w:eastAsiaTheme="minorHAnsi" w:cstheme="minorBidi"/>
          <w:b w:val="0"/>
          <w:color w:val="auto"/>
          <w:sz w:val="22"/>
          <w:szCs w:val="22"/>
          <w:lang w:eastAsia="en-US"/>
        </w:rPr>
        <w:fldChar w:fldCharType="end"/>
      </w:r>
    </w:p>
    <w:p w14:paraId="04490CD3" w14:textId="638E58BE" w:rsidR="00A54B14" w:rsidRPr="00804F5E" w:rsidRDefault="00000000" w:rsidP="002D32DC">
      <w:pPr>
        <w:pStyle w:val="Nadpisobsahu"/>
        <w:ind w:left="907" w:hanging="907"/>
        <w:rPr>
          <w:noProof/>
        </w:rPr>
      </w:pPr>
      <w:r>
        <w:fldChar w:fldCharType="begin"/>
      </w:r>
      <w:r>
        <w:instrText xml:space="preserve"> TOC \h \z \t "Titulek" \c </w:instrText>
      </w:r>
      <w:r>
        <w:fldChar w:fldCharType="separate"/>
      </w:r>
      <w:r>
        <w:fldChar w:fldCharType="end"/>
      </w:r>
    </w:p>
    <w:p w14:paraId="50980075" w14:textId="0E546B5E" w:rsidR="00FA1A6E" w:rsidRDefault="00700275" w:rsidP="00116B40">
      <w:pPr>
        <w:pStyle w:val="Nadpis1"/>
        <w:numPr>
          <w:ilvl w:val="0"/>
          <w:numId w:val="0"/>
        </w:numPr>
        <w:ind w:left="907" w:hanging="907"/>
      </w:pPr>
      <w:bookmarkStart w:id="2" w:name="_Toc88586943"/>
      <w:bookmarkStart w:id="3" w:name="_Toc91526597"/>
      <w:bookmarkStart w:id="4" w:name="_Toc154686454"/>
      <w:r>
        <w:t>Úvod</w:t>
      </w:r>
      <w:bookmarkEnd w:id="2"/>
      <w:bookmarkEnd w:id="3"/>
      <w:bookmarkEnd w:id="4"/>
    </w:p>
    <w:p w14:paraId="7A3DF1C1" w14:textId="77777777" w:rsidR="00B144C4" w:rsidRDefault="00B144C4" w:rsidP="00B144C4">
      <w:r w:rsidRPr="00F63A6C">
        <w:t>Práce popisuje vývoj vlakových zabezpečovačů v České republice, potažmo v Československu od prvního systému LVZ LS až po současnost. Samozřejmostí je popis ETCS a jeho součástí. Práce se také zaměřuje implementaci v České republice a samotnou jízdu a běžné užití ETCS.</w:t>
      </w:r>
    </w:p>
    <w:p w14:paraId="299EF2A1" w14:textId="77777777" w:rsidR="00B144C4" w:rsidRPr="00F63A6C" w:rsidRDefault="00B144C4" w:rsidP="00B144C4">
      <w:pPr>
        <w:pStyle w:val="Nadpis1"/>
      </w:pPr>
      <w:bookmarkStart w:id="5" w:name="_Toc150708823"/>
      <w:bookmarkStart w:id="6" w:name="_Toc154686455"/>
      <w:r w:rsidRPr="00F63A6C">
        <w:t>Liniový vlakový zabezpečovač LS</w:t>
      </w:r>
      <w:bookmarkEnd w:id="5"/>
      <w:bookmarkEnd w:id="6"/>
    </w:p>
    <w:p w14:paraId="51CEC694" w14:textId="77777777" w:rsidR="00B144C4" w:rsidRPr="00F63A6C" w:rsidRDefault="00B144C4" w:rsidP="00B144C4">
      <w:r w:rsidRPr="00F63A6C">
        <w:t>Tato kapitola se zaměřuje na vývoj, zavádění, provoz a dílčí modernizace vlakového zabezpečovače LVZ LS od počátku vývoje až do současnosti.</w:t>
      </w:r>
    </w:p>
    <w:p w14:paraId="04A50F89" w14:textId="77777777" w:rsidR="00B144C4" w:rsidRPr="00F63A6C" w:rsidRDefault="00B144C4" w:rsidP="00B144C4">
      <w:pPr>
        <w:pStyle w:val="Nadpis2"/>
      </w:pPr>
      <w:bookmarkStart w:id="7" w:name="_Toc150708824"/>
      <w:bookmarkStart w:id="8" w:name="_Toc154686456"/>
      <w:r w:rsidRPr="00F63A6C">
        <w:t>Vývoj</w:t>
      </w:r>
      <w:bookmarkEnd w:id="7"/>
      <w:bookmarkEnd w:id="8"/>
    </w:p>
    <w:p w14:paraId="4B51A03C" w14:textId="77777777" w:rsidR="00B144C4" w:rsidRPr="00F63A6C" w:rsidRDefault="00B144C4" w:rsidP="00B144C4">
      <w:r w:rsidRPr="00F63A6C">
        <w:t xml:space="preserve">V roce 1953 byl tehdy nově vzniklému Výzkumnému ústavu dopravnímu zadán úkol, jehož cílem bylo vyvinout univerzální vlakové zabezpečovací zařízení s kontrolou bdělosti strojvedoucího a přenosem návěstních informací. Vznikly dvě pracovní skupiny, první řešila problém pomocí liniového přenosu kódu s využitím nízké frekvence (LVZ), vedena prof. Ing. Oldřichem Poupětem DrSc. Druhá skupina, vedena Ing. Janem Suchánkem, se zabývala bodovým přenosem informací pomocí permanentních magnetů (BVZ). </w:t>
      </w:r>
    </w:p>
    <w:p w14:paraId="157CF0BF" w14:textId="77777777" w:rsidR="00B144C4" w:rsidRPr="00F63A6C" w:rsidRDefault="00B144C4" w:rsidP="00B144C4">
      <w:r w:rsidRPr="00F63A6C">
        <w:t>Předpokladem bylo zavedení LVZ na hlavních tratích vybavených systémem automatického bloku a využití BVZ na tratích menšího významu. Oba systémy se v provozu osvědčily, ale počátkem 60. let byl</w:t>
      </w:r>
      <w:r>
        <w:t>o</w:t>
      </w:r>
      <w:r w:rsidRPr="00F63A6C">
        <w:t xml:space="preserve"> započa</w:t>
      </w:r>
      <w:r>
        <w:t>t</w:t>
      </w:r>
      <w:r w:rsidRPr="00F63A6C">
        <w:t>o vybavování tratí pouze systémem LVZ.</w:t>
      </w:r>
    </w:p>
    <w:p w14:paraId="752C85C8" w14:textId="77777777" w:rsidR="00B144C4" w:rsidRPr="00F63A6C" w:rsidRDefault="00B144C4" w:rsidP="00B144C4">
      <w:pPr>
        <w:pStyle w:val="Nadpis2"/>
      </w:pPr>
      <w:bookmarkStart w:id="9" w:name="_Toc150708825"/>
      <w:bookmarkStart w:id="10" w:name="_Toc154686457"/>
      <w:r w:rsidRPr="00F63A6C">
        <w:t>Princip fungování</w:t>
      </w:r>
      <w:bookmarkEnd w:id="9"/>
      <w:bookmarkEnd w:id="10"/>
    </w:p>
    <w:p w14:paraId="132CC599" w14:textId="77777777" w:rsidR="00A00C49" w:rsidRDefault="00B144C4" w:rsidP="00A00C49">
      <w:pPr>
        <w:keepNext/>
      </w:pPr>
      <w:r w:rsidRPr="00F63A6C">
        <w:rPr>
          <w:noProof/>
        </w:rPr>
        <w:drawing>
          <wp:inline distT="0" distB="0" distL="0" distR="0" wp14:anchorId="25394968" wp14:editId="74AEA83C">
            <wp:extent cx="6051957" cy="2934586"/>
            <wp:effectExtent l="19050" t="19050" r="25400" b="18415"/>
            <wp:docPr id="221292888" name="Picture 221292888" descr="Obsah obrázku text, diagram, řada/pruh,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92888" name="Obrázek 1" descr="Obsah obrázku text, diagram, řada/pruh, Technický výkres&#10;&#10;Popis byl vytvořen automaticky"/>
                    <pic:cNvPicPr/>
                  </pic:nvPicPr>
                  <pic:blipFill>
                    <a:blip r:embed="rId11"/>
                    <a:stretch>
                      <a:fillRect/>
                    </a:stretch>
                  </pic:blipFill>
                  <pic:spPr>
                    <a:xfrm>
                      <a:off x="0" y="0"/>
                      <a:ext cx="6070503" cy="2943579"/>
                    </a:xfrm>
                    <a:prstGeom prst="rect">
                      <a:avLst/>
                    </a:prstGeom>
                    <a:ln w="3175">
                      <a:solidFill>
                        <a:schemeClr val="tx1"/>
                      </a:solidFill>
                    </a:ln>
                  </pic:spPr>
                </pic:pic>
              </a:graphicData>
            </a:graphic>
          </wp:inline>
        </w:drawing>
      </w:r>
    </w:p>
    <w:p w14:paraId="50A190EE" w14:textId="22053981" w:rsidR="00A00C49" w:rsidRDefault="00A00C49" w:rsidP="00A00C49">
      <w:pPr>
        <w:pStyle w:val="Titulek"/>
      </w:pPr>
      <w:bookmarkStart w:id="11" w:name="_Toc154686481"/>
      <w:r>
        <w:t xml:space="preserve">Obrázek </w:t>
      </w:r>
      <w:r>
        <w:fldChar w:fldCharType="begin"/>
      </w:r>
      <w:r>
        <w:instrText xml:space="preserve"> SEQ Obrázek \* ARABIC </w:instrText>
      </w:r>
      <w:r>
        <w:fldChar w:fldCharType="separate"/>
      </w:r>
      <w:r w:rsidR="005A4C41">
        <w:rPr>
          <w:noProof/>
        </w:rPr>
        <w:t>1</w:t>
      </w:r>
      <w:r>
        <w:fldChar w:fldCharType="end"/>
      </w:r>
      <w:r>
        <w:t xml:space="preserve">: </w:t>
      </w:r>
      <w:r w:rsidRPr="00F63A6C">
        <w:t xml:space="preserve">Diagram </w:t>
      </w:r>
      <w:r w:rsidRPr="00A00C49">
        <w:t>fungování</w:t>
      </w:r>
      <w:r w:rsidRPr="00F63A6C">
        <w:t xml:space="preserve"> LVZ LS</w:t>
      </w:r>
      <w:bookmarkEnd w:id="11"/>
    </w:p>
    <w:p w14:paraId="481544EA" w14:textId="6141E887" w:rsidR="00B144C4" w:rsidRPr="00F63A6C" w:rsidRDefault="00B144C4" w:rsidP="00A00C49">
      <w:pPr>
        <w:pStyle w:val="Titulek"/>
        <w:jc w:val="both"/>
      </w:pPr>
    </w:p>
    <w:p w14:paraId="60446851" w14:textId="77777777" w:rsidR="00AF6CD6" w:rsidRDefault="00AF6CD6">
      <w:pPr>
        <w:spacing w:before="0" w:after="160" w:line="259" w:lineRule="auto"/>
        <w:jc w:val="left"/>
        <w:rPr>
          <w:iCs/>
          <w:color w:val="000000" w:themeColor="text1"/>
          <w:sz w:val="18"/>
          <w:szCs w:val="18"/>
        </w:rPr>
      </w:pPr>
      <w:r>
        <w:br w:type="page"/>
      </w:r>
    </w:p>
    <w:p w14:paraId="6F8E227B" w14:textId="77777777" w:rsidR="00B144C4" w:rsidRPr="00F63A6C" w:rsidRDefault="00B144C4" w:rsidP="00B144C4">
      <w:r w:rsidRPr="00F63A6C">
        <w:t xml:space="preserve">Přenos informace (kódu) je realizován prostřednictvím induktivního přenosu pomocí kódovaných kolejových obvodů. Nosný kmitočet je na tratích elektrizovaných stejnosměrnou napájecí soustavou 50 Hz, na tratích elektrizovaných střídavou soustavou 25 </w:t>
      </w:r>
      <w:proofErr w:type="spellStart"/>
      <w:r w:rsidRPr="00F63A6C">
        <w:t>kV</w:t>
      </w:r>
      <w:proofErr w:type="spellEnd"/>
      <w:r w:rsidRPr="00F63A6C">
        <w:t xml:space="preserve"> 50 Hz je nosný kmitočet</w:t>
      </w:r>
      <w:r>
        <w:t xml:space="preserve"> </w:t>
      </w:r>
      <w:r w:rsidRPr="00F63A6C">
        <w:t xml:space="preserve">75 Hz. Tento nosný kmitočet je modulován pomocí informačních kmitočtů 0,9 Hz pro </w:t>
      </w:r>
      <w:r>
        <w:t>S</w:t>
      </w:r>
      <w:r w:rsidRPr="00F63A6C">
        <w:t xml:space="preserve">tůj, 1,8 Hz pro žluté mezikruží, 3,6 Hz pro </w:t>
      </w:r>
      <w:r>
        <w:t>V</w:t>
      </w:r>
      <w:r w:rsidRPr="00F63A6C">
        <w:t xml:space="preserve">ýstrahu a 5,4 Hz pro návěst </w:t>
      </w:r>
      <w:r>
        <w:t>V</w:t>
      </w:r>
      <w:r w:rsidRPr="00F63A6C">
        <w:t xml:space="preserve">olno. Mobilní jednotka tyto frekvence demoduluje a na návěstním opakovači rozsvítí příslušné světlo. V případě, že mobilní jednotka rozpozná tzv. restriktivní kód (stůj, žluté mezikruží) nebo když ztratí kód, začne po strojvedoucím vyžadovat obsluhu tlačítka bdělosti každých cca 7-12 s. Pokud strojvedoucí </w:t>
      </w:r>
      <w:proofErr w:type="gramStart"/>
      <w:r w:rsidRPr="00F63A6C">
        <w:t>neobslouží</w:t>
      </w:r>
      <w:proofErr w:type="gramEnd"/>
      <w:r w:rsidRPr="00F63A6C">
        <w:t xml:space="preserve"> tlačítko bdělosti do 20 s, zabezpečovač aktivuje rychločinné brzdění.</w:t>
      </w:r>
    </w:p>
    <w:p w14:paraId="3ACDBCD3" w14:textId="77777777" w:rsidR="00B144C4" w:rsidRPr="00F63A6C" w:rsidRDefault="00B144C4" w:rsidP="00B144C4">
      <w:r w:rsidRPr="00F63A6C">
        <w:t xml:space="preserve">Od zavedení tzv. </w:t>
      </w:r>
      <w:proofErr w:type="spellStart"/>
      <w:r w:rsidRPr="00F63A6C">
        <w:t>jednomužného</w:t>
      </w:r>
      <w:proofErr w:type="spellEnd"/>
      <w:r w:rsidRPr="00F63A6C">
        <w:t xml:space="preserve"> vedení hnacích vozidel vzrostla důležitost LVZ LS i na tratích nevybavených jeho stacionární částí. Využilo se funkce periodické kontroly bdělosti při ztrátě kódu.</w:t>
      </w:r>
    </w:p>
    <w:p w14:paraId="01D1B31D" w14:textId="77777777" w:rsidR="00B144C4" w:rsidRPr="00F63A6C" w:rsidRDefault="00B144C4" w:rsidP="00B144C4">
      <w:pPr>
        <w:pStyle w:val="Nadpis2"/>
      </w:pPr>
      <w:bookmarkStart w:id="12" w:name="_Toc150708826"/>
      <w:bookmarkStart w:id="13" w:name="_Toc154686458"/>
      <w:r w:rsidRPr="00F63A6C">
        <w:t>Modernizace 80. let</w:t>
      </w:r>
      <w:bookmarkEnd w:id="12"/>
      <w:bookmarkEnd w:id="13"/>
    </w:p>
    <w:p w14:paraId="64D10572" w14:textId="77777777" w:rsidR="00B144C4" w:rsidRPr="00F63A6C" w:rsidRDefault="00B144C4" w:rsidP="00B144C4">
      <w:r w:rsidRPr="00F63A6C">
        <w:t xml:space="preserve">S rozvojem elektrotechniky se začala mobilní část ZZ jevit jako zastaralá, a proto bylo rozhodnuto o jejím přepracováním s použitím moderní techniky. Výsledkem bylo zařízení LS 90. </w:t>
      </w:r>
    </w:p>
    <w:p w14:paraId="6848891A" w14:textId="77777777" w:rsidR="00A00C49" w:rsidRDefault="00B144C4" w:rsidP="00A00C49">
      <w:pPr>
        <w:keepNext/>
        <w:jc w:val="center"/>
      </w:pPr>
      <w:r w:rsidRPr="00F63A6C">
        <w:rPr>
          <w:noProof/>
        </w:rPr>
        <w:drawing>
          <wp:inline distT="0" distB="0" distL="0" distR="0" wp14:anchorId="4643BFCB" wp14:editId="2519C467">
            <wp:extent cx="2810267" cy="3029373"/>
            <wp:effectExtent l="19050" t="19050" r="28575" b="19050"/>
            <wp:docPr id="997188321" name="Picture 997188321" descr="Obsah obrázku text, diagram, snímek obrazovky,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88321" name="Obrázek 1" descr="Obsah obrázku text, diagram, snímek obrazovky, Plán&#10;&#10;Popis byl vytvořen automaticky"/>
                    <pic:cNvPicPr/>
                  </pic:nvPicPr>
                  <pic:blipFill>
                    <a:blip r:embed="rId12"/>
                    <a:stretch>
                      <a:fillRect/>
                    </a:stretch>
                  </pic:blipFill>
                  <pic:spPr>
                    <a:xfrm>
                      <a:off x="0" y="0"/>
                      <a:ext cx="2810267" cy="3029373"/>
                    </a:xfrm>
                    <a:prstGeom prst="rect">
                      <a:avLst/>
                    </a:prstGeom>
                    <a:ln w="3175">
                      <a:solidFill>
                        <a:schemeClr val="tx1"/>
                      </a:solidFill>
                    </a:ln>
                  </pic:spPr>
                </pic:pic>
              </a:graphicData>
            </a:graphic>
          </wp:inline>
        </w:drawing>
      </w:r>
    </w:p>
    <w:p w14:paraId="33BA53C4" w14:textId="7310672A" w:rsidR="00A00C49" w:rsidRPr="00F63A6C" w:rsidRDefault="00A00C49" w:rsidP="00A00C49">
      <w:pPr>
        <w:pStyle w:val="Titulek"/>
      </w:pPr>
      <w:bookmarkStart w:id="14" w:name="_Toc154686482"/>
      <w:r>
        <w:t xml:space="preserve">Obrázek </w:t>
      </w:r>
      <w:r>
        <w:fldChar w:fldCharType="begin"/>
      </w:r>
      <w:r>
        <w:instrText xml:space="preserve"> SEQ Obrázek \* ARABIC </w:instrText>
      </w:r>
      <w:r>
        <w:fldChar w:fldCharType="separate"/>
      </w:r>
      <w:r w:rsidR="005A4C41">
        <w:rPr>
          <w:noProof/>
        </w:rPr>
        <w:t>2</w:t>
      </w:r>
      <w:r>
        <w:fldChar w:fldCharType="end"/>
      </w:r>
      <w:r>
        <w:t xml:space="preserve">: </w:t>
      </w:r>
      <w:r w:rsidRPr="00F63A6C">
        <w:t>Diagram zařízeni LS 90</w:t>
      </w:r>
      <w:bookmarkEnd w:id="14"/>
    </w:p>
    <w:p w14:paraId="41CAE32C" w14:textId="0E2C4EAA" w:rsidR="00B144C4" w:rsidRPr="00F63A6C" w:rsidRDefault="00B144C4" w:rsidP="00A00C49">
      <w:pPr>
        <w:pStyle w:val="Titulek"/>
      </w:pPr>
    </w:p>
    <w:p w14:paraId="57EB905A" w14:textId="77777777" w:rsidR="00B144C4" w:rsidRPr="00F63A6C" w:rsidRDefault="00B144C4" w:rsidP="00B144C4">
      <w:pPr>
        <w:pStyle w:val="Nadpis1"/>
      </w:pPr>
      <w:bookmarkStart w:id="15" w:name="_Toc150708827"/>
      <w:bookmarkStart w:id="16" w:name="_Toc154686459"/>
      <w:r w:rsidRPr="00F63A6C">
        <w:t>Ericsson JZG 700</w:t>
      </w:r>
      <w:bookmarkEnd w:id="15"/>
      <w:bookmarkEnd w:id="16"/>
    </w:p>
    <w:p w14:paraId="030DAFFB" w14:textId="77777777" w:rsidR="00B144C4" w:rsidRPr="00F63A6C" w:rsidRDefault="00B144C4" w:rsidP="00B144C4">
      <w:r w:rsidRPr="00F63A6C">
        <w:t xml:space="preserve">S příchodem automatizace řízení vozidel na železnici, začala vyvstávat potřeba sofistikovanějšího vlakového zabezpečovacího zařízení, které by bylo schopno předat hnacímu vozidlu informace např. o rychlostních limitech a aktuální dopravní situaci.  Jako nejvhodnější se jevila adaptace systému JZG 700 firmy Ericsson. JZG 700 je modulární systém stále používaný v mnoha zemích, avšak s různými parametry. </w:t>
      </w:r>
    </w:p>
    <w:p w14:paraId="3F24D726" w14:textId="02146CC5" w:rsidR="00B144C4" w:rsidRPr="00F63A6C" w:rsidRDefault="00B144C4" w:rsidP="00B144C4">
      <w:r w:rsidRPr="00F63A6C">
        <w:t>V tehdejší ČSSR se zvažovalo zavedení verze JZG 703 po vzoru Bulh</w:t>
      </w:r>
      <w:r>
        <w:t>ar</w:t>
      </w:r>
      <w:r w:rsidRPr="00F63A6C">
        <w:t>ských státních železnic. Systém by spolupracoval se stávajícím systémem LVZ LS. První zkouška této aplikace v ČSSR se konala v roce 1989 na zkušebním okruhu v Cerhenicích</w:t>
      </w:r>
      <w:r w:rsidR="00AF6CD6">
        <w:t xml:space="preserve"> u </w:t>
      </w:r>
      <w:r w:rsidRPr="00F63A6C">
        <w:t xml:space="preserve">Kolína na lokomotivě 363 001. Systém splňoval veškeré požadavky, avšak finální rozhodnutí, které tento projekt poslalo k ledu, se uskutečnilo v roce 1990 a vycházelo především z optimistických nadějí na rychlé zavádění systému ETCS. </w:t>
      </w:r>
    </w:p>
    <w:p w14:paraId="035E91AC" w14:textId="04D718BF" w:rsidR="00B144C4" w:rsidRPr="00F63A6C" w:rsidRDefault="00B144C4" w:rsidP="00B144C4">
      <w:r w:rsidRPr="00F63A6C">
        <w:t xml:space="preserve">Tento systém využívá bodového přenosu dat pomocí pasivních </w:t>
      </w:r>
      <w:proofErr w:type="spellStart"/>
      <w:r w:rsidRPr="00F63A6C">
        <w:t>balíz</w:t>
      </w:r>
      <w:proofErr w:type="spellEnd"/>
      <w:r w:rsidRPr="00F63A6C">
        <w:t xml:space="preserve"> nebo jejich skupin (2 až 5 </w:t>
      </w:r>
      <w:proofErr w:type="spellStart"/>
      <w:r w:rsidRPr="00F63A6C">
        <w:t>balíz</w:t>
      </w:r>
      <w:proofErr w:type="spellEnd"/>
      <w:r w:rsidRPr="00F63A6C">
        <w:t xml:space="preserve"> ve skupině) umístěných mezi kolejnicemi. </w:t>
      </w:r>
      <w:proofErr w:type="spellStart"/>
      <w:r w:rsidRPr="00F63A6C">
        <w:t>Balízy</w:t>
      </w:r>
      <w:proofErr w:type="spellEnd"/>
      <w:r w:rsidRPr="00F63A6C">
        <w:t xml:space="preserve"> jsou převážně jednostranné (mobilní jednotka čte informaci pouze v určeném směru) nebo oboustranné. </w:t>
      </w:r>
      <w:proofErr w:type="spellStart"/>
      <w:r w:rsidRPr="00F63A6C">
        <w:t>Balíza</w:t>
      </w:r>
      <w:proofErr w:type="spellEnd"/>
      <w:r w:rsidRPr="00F63A6C">
        <w:t xml:space="preserve"> může být pro svoji pasivitu umístěna na libovolném místě na trati, pokud je přenášená informace neměnná např. informace o změně sklonu trati, změna maximální rychlosti a vzdálenost k dalšímu informačního bodu. Nebo může být umístěna</w:t>
      </w:r>
      <w:r w:rsidR="00AF6CD6">
        <w:t xml:space="preserve"> u </w:t>
      </w:r>
      <w:r w:rsidRPr="00F63A6C">
        <w:t xml:space="preserve">návěstidla a přenášet jeho aktuálně dávanou návěst. </w:t>
      </w:r>
    </w:p>
    <w:p w14:paraId="5E0714D3" w14:textId="77777777" w:rsidR="00B144C4" w:rsidRDefault="00B144C4" w:rsidP="00B144C4">
      <w:r w:rsidRPr="00F63A6C">
        <w:t xml:space="preserve">Vozidlo je vybaveno vysílačem, který přenáší frekvenci 27 MHz, která do </w:t>
      </w:r>
      <w:proofErr w:type="spellStart"/>
      <w:r w:rsidRPr="00F63A6C">
        <w:t>balízy</w:t>
      </w:r>
      <w:proofErr w:type="spellEnd"/>
      <w:r w:rsidRPr="00F63A6C">
        <w:t xml:space="preserve"> přenáší potřebnou elektrickou energii a synchronizační signál. </w:t>
      </w:r>
      <w:proofErr w:type="spellStart"/>
      <w:r w:rsidRPr="00F63A6C">
        <w:t>Balíza</w:t>
      </w:r>
      <w:proofErr w:type="spellEnd"/>
      <w:r w:rsidRPr="00F63A6C">
        <w:t xml:space="preserve"> přenáší informace na vozidlo sériově pomocí modulovaného nosného kmitočtu 4,5 MHz. Mobilní zařízení nepřetržitě kalkuluje dynamické brzdné křivky a zobrazuje je na panelu umístěném na pultu na stanovišti strojvedoucího.</w:t>
      </w:r>
      <w:r>
        <w:t xml:space="preserve">, společně s dalšími informacemi. </w:t>
      </w:r>
      <w:r w:rsidRPr="00F63A6C">
        <w:t>Strojvedoucí je povinen respektovat všechna omezení, v případě nerespektování je nejdříve aktivována provozní brzda, pokud má nedostatečný účinek</w:t>
      </w:r>
      <w:r>
        <w:rPr>
          <w:rStyle w:val="Odkaznakoment"/>
        </w:rPr>
        <w:t xml:space="preserve">, </w:t>
      </w:r>
      <w:r w:rsidRPr="00F63A6C">
        <w:t>e aplikována brzda nouzová.</w:t>
      </w:r>
    </w:p>
    <w:p w14:paraId="10D0DBC8" w14:textId="77777777" w:rsidR="00B144C4" w:rsidRPr="00F63A6C" w:rsidRDefault="00B144C4" w:rsidP="00B144C4">
      <w:pPr>
        <w:pStyle w:val="Nadpis1"/>
      </w:pPr>
      <w:bookmarkStart w:id="17" w:name="_Toc150708828"/>
      <w:bookmarkStart w:id="18" w:name="_Toc154686460"/>
      <w:r w:rsidRPr="00F63A6C">
        <w:t>ETCS</w:t>
      </w:r>
      <w:bookmarkEnd w:id="17"/>
      <w:bookmarkEnd w:id="18"/>
    </w:p>
    <w:p w14:paraId="378C4C37" w14:textId="77777777" w:rsidR="00B144C4" w:rsidRDefault="00B144C4" w:rsidP="00B144C4">
      <w:r w:rsidRPr="00F63A6C">
        <w:t>V této rozsáhlé kapitole se věnuji komplexně celému systému ETCS, jeho historii, zavádění v ČR, principu fungování</w:t>
      </w:r>
      <w:r>
        <w:t>, mým návrhům vylepšení a mému pohledu na budoucnost ETCS v </w:t>
      </w:r>
      <w:bookmarkStart w:id="19" w:name="_Toc150708829"/>
      <w:r>
        <w:t xml:space="preserve">České republice </w:t>
      </w:r>
    </w:p>
    <w:p w14:paraId="1C54BB8A" w14:textId="77777777" w:rsidR="00B144C4" w:rsidRPr="00F63A6C" w:rsidRDefault="00B144C4" w:rsidP="00B144C4">
      <w:pPr>
        <w:pStyle w:val="Nadpis2"/>
      </w:pPr>
      <w:bookmarkStart w:id="20" w:name="_Toc154686461"/>
      <w:r w:rsidRPr="00F63A6C">
        <w:t>Historie</w:t>
      </w:r>
      <w:bookmarkEnd w:id="19"/>
      <w:bookmarkEnd w:id="20"/>
    </w:p>
    <w:p w14:paraId="79AB63A3" w14:textId="77777777" w:rsidR="00B144C4" w:rsidRPr="00F63A6C" w:rsidRDefault="00B144C4" w:rsidP="00B144C4">
      <w:r w:rsidRPr="00F63A6C">
        <w:t xml:space="preserve">ETCS je z části evolucí již zmiňovaného systému JZG 700 od něhož si přebírá koncept a provedení bodového přenosu dat pomocí </w:t>
      </w:r>
      <w:proofErr w:type="spellStart"/>
      <w:r w:rsidRPr="00F63A6C">
        <w:t>balíz</w:t>
      </w:r>
      <w:proofErr w:type="spellEnd"/>
      <w:r w:rsidRPr="00F63A6C">
        <w:t>. Historie systému ETCS se začala psát v roce 1995, kdy Evropská komise definovala globální strategii dalšího vývoje ERTMS/ETCS, která byla zakotvena ve směrnici 96/48 „Interoperabilita evropských vysokorychlostních železničních systémů“. ETCS bylo dále do roku 1998 rozvíjeno a v roce 1999 vyzkoušeno v praxi na trati Vídeň – Budapešť, která byla do té doby vybavena systémem JZG 703. Od roku 2001 platí evropská směrnice 2001/16/ES stanovující pravidla pro zavádění ETCS na konvenčních tratích.</w:t>
      </w:r>
    </w:p>
    <w:p w14:paraId="3F1A617F" w14:textId="77777777" w:rsidR="00B144C4" w:rsidRPr="00F63A6C" w:rsidRDefault="00B144C4" w:rsidP="00B144C4">
      <w:pPr>
        <w:pStyle w:val="Nadpis2"/>
      </w:pPr>
      <w:bookmarkStart w:id="21" w:name="_Toc150708830"/>
      <w:bookmarkStart w:id="22" w:name="_Toc154686462"/>
      <w:r w:rsidRPr="00F63A6C">
        <w:t>Aplikační úrovně</w:t>
      </w:r>
      <w:bookmarkEnd w:id="21"/>
      <w:bookmarkEnd w:id="22"/>
    </w:p>
    <w:p w14:paraId="721B1395" w14:textId="77777777" w:rsidR="00B144C4" w:rsidRPr="00F63A6C" w:rsidRDefault="00B144C4" w:rsidP="00B144C4">
      <w:r w:rsidRPr="00F63A6C">
        <w:t>Tato kapitola je zaměřena na popis aplikačních úrovní tzv. levelů.</w:t>
      </w:r>
    </w:p>
    <w:p w14:paraId="13CB4227" w14:textId="77777777" w:rsidR="00B144C4" w:rsidRDefault="00B144C4" w:rsidP="00B144C4">
      <w:pPr>
        <w:pStyle w:val="Nadpis3"/>
        <w:rPr>
          <w:rStyle w:val="Nadpis3Char"/>
          <w:b/>
        </w:rPr>
      </w:pPr>
      <w:bookmarkStart w:id="23" w:name="_Toc150708831"/>
      <w:bookmarkStart w:id="24" w:name="_Toc154686463"/>
      <w:r w:rsidRPr="00F63A6C">
        <w:rPr>
          <w:rStyle w:val="Nadpis3Char"/>
          <w:b/>
        </w:rPr>
        <w:t>Level 0</w:t>
      </w:r>
      <w:bookmarkEnd w:id="23"/>
      <w:bookmarkEnd w:id="24"/>
    </w:p>
    <w:p w14:paraId="77B591EE" w14:textId="77777777" w:rsidR="00B144C4" w:rsidRPr="00DA4509" w:rsidRDefault="00B144C4" w:rsidP="00B144C4">
      <w:r>
        <w:t>Tento level se používá v případě provozu vozidla nevybaveného vlakovou částí NVZ po trati nevybavené traťovou částí NVZ.</w:t>
      </w:r>
    </w:p>
    <w:p w14:paraId="0BAC4768" w14:textId="77777777" w:rsidR="00B144C4" w:rsidRPr="00F63A6C" w:rsidRDefault="00B144C4" w:rsidP="00B144C4">
      <w:pPr>
        <w:pStyle w:val="Nadpis3"/>
      </w:pPr>
      <w:bookmarkStart w:id="25" w:name="_Toc150708832"/>
      <w:bookmarkStart w:id="26" w:name="_Toc154686464"/>
      <w:r w:rsidRPr="00F63A6C">
        <w:t xml:space="preserve">Level </w:t>
      </w:r>
      <w:commentRangeStart w:id="27"/>
      <w:r w:rsidRPr="00F63A6C">
        <w:t>NTC (STM)</w:t>
      </w:r>
      <w:bookmarkEnd w:id="25"/>
      <w:commentRangeEnd w:id="27"/>
      <w:r>
        <w:rPr>
          <w:rStyle w:val="Odkaznakoment"/>
          <w:rFonts w:eastAsiaTheme="minorHAnsi" w:cstheme="minorBidi"/>
          <w:b w:val="0"/>
          <w:color w:val="auto"/>
        </w:rPr>
        <w:commentReference w:id="27"/>
      </w:r>
      <w:bookmarkEnd w:id="26"/>
    </w:p>
    <w:p w14:paraId="6B3C22A4" w14:textId="77777777" w:rsidR="00B144C4" w:rsidRPr="00F63A6C" w:rsidRDefault="00B144C4" w:rsidP="00B144C4">
      <w:r>
        <w:t>Aplikační úroveň NTC (</w:t>
      </w:r>
      <w:proofErr w:type="spellStart"/>
      <w:r>
        <w:t>National</w:t>
      </w:r>
      <w:proofErr w:type="spellEnd"/>
      <w:r>
        <w:t xml:space="preserve"> Train </w:t>
      </w:r>
      <w:proofErr w:type="spellStart"/>
      <w:r>
        <w:t>Control</w:t>
      </w:r>
      <w:proofErr w:type="spellEnd"/>
      <w:r>
        <w:t>) neboli národní zabezpečovač</w:t>
      </w:r>
      <w:r w:rsidRPr="00F63A6C">
        <w:t xml:space="preserve"> se používá v případě jízdy vozidla vybaveného mobilní částí ETCS po trati </w:t>
      </w:r>
      <w:r>
        <w:t>vybavené NVZ</w:t>
      </w:r>
      <w:r w:rsidRPr="00F63A6C">
        <w:t xml:space="preserve"> nebo při jízdě po trati nevybavené NVZ, ale s jeho mobilní částí v činnosti (Mirel/LS 06). V tomto případě ETCS získává informace pomocí modulu STM z NVZ. </w:t>
      </w:r>
    </w:p>
    <w:p w14:paraId="7D09E0D0" w14:textId="77777777" w:rsidR="00B144C4" w:rsidRDefault="00B144C4" w:rsidP="00B144C4">
      <w:pPr>
        <w:pStyle w:val="Nadpis3"/>
      </w:pPr>
      <w:bookmarkStart w:id="28" w:name="_Toc150708833"/>
      <w:bookmarkStart w:id="29" w:name="_Toc154686465"/>
      <w:r w:rsidRPr="00F63A6C">
        <w:t>Level 1</w:t>
      </w:r>
      <w:bookmarkEnd w:id="28"/>
      <w:bookmarkEnd w:id="29"/>
    </w:p>
    <w:p w14:paraId="73ED380B" w14:textId="77777777" w:rsidR="00A00C49" w:rsidRDefault="00B144C4" w:rsidP="00A00C49">
      <w:pPr>
        <w:keepNext/>
      </w:pPr>
      <w:r w:rsidRPr="00F63A6C">
        <w:rPr>
          <w:noProof/>
          <w14:ligatures w14:val="standardContextual"/>
        </w:rPr>
        <w:drawing>
          <wp:inline distT="0" distB="0" distL="0" distR="0" wp14:anchorId="4C389DE3" wp14:editId="2700912B">
            <wp:extent cx="5579745" cy="2999105"/>
            <wp:effectExtent l="19050" t="19050" r="20955" b="10795"/>
            <wp:docPr id="741799071" name="Picture 741799071" descr="A diagram of a person driving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99071" name="Picture 1" descr="A diagram of a person driving a trai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79745" cy="2999105"/>
                    </a:xfrm>
                    <a:prstGeom prst="rect">
                      <a:avLst/>
                    </a:prstGeom>
                    <a:ln w="3175">
                      <a:solidFill>
                        <a:schemeClr val="tx1"/>
                      </a:solidFill>
                    </a:ln>
                  </pic:spPr>
                </pic:pic>
              </a:graphicData>
            </a:graphic>
          </wp:inline>
        </w:drawing>
      </w:r>
    </w:p>
    <w:p w14:paraId="47DF919E" w14:textId="58C65902" w:rsidR="00B144C4" w:rsidRPr="00A00C49" w:rsidRDefault="00A00C49" w:rsidP="00A00C49">
      <w:pPr>
        <w:pStyle w:val="Titulek"/>
      </w:pPr>
      <w:bookmarkStart w:id="30" w:name="_Toc154686483"/>
      <w:r>
        <w:t xml:space="preserve">Obrázek </w:t>
      </w:r>
      <w:r>
        <w:fldChar w:fldCharType="begin"/>
      </w:r>
      <w:r>
        <w:instrText xml:space="preserve"> SEQ Obrázek \* ARABIC </w:instrText>
      </w:r>
      <w:r>
        <w:fldChar w:fldCharType="separate"/>
      </w:r>
      <w:r w:rsidR="005A4C41">
        <w:rPr>
          <w:noProof/>
        </w:rPr>
        <w:t>3</w:t>
      </w:r>
      <w:r>
        <w:fldChar w:fldCharType="end"/>
      </w:r>
      <w:r>
        <w:t xml:space="preserve">: </w:t>
      </w:r>
      <w:r w:rsidRPr="00F63A6C">
        <w:t xml:space="preserve">Grafické znázornění úrovně </w:t>
      </w:r>
      <w:r w:rsidRPr="00A00C49">
        <w:rPr>
          <w:rStyle w:val="Znakapoznpodarou"/>
          <w:b/>
          <w:bCs/>
        </w:rPr>
        <w:footnoteReference w:id="2"/>
      </w:r>
      <w:bookmarkEnd w:id="30"/>
    </w:p>
    <w:p w14:paraId="0FD55002" w14:textId="77777777" w:rsidR="00B144C4" w:rsidRDefault="00B144C4" w:rsidP="00B144C4">
      <w:pPr>
        <w:rPr>
          <w:noProof/>
          <w14:ligatures w14:val="standardContextual"/>
        </w:rPr>
      </w:pPr>
      <w:r w:rsidRPr="00F63A6C">
        <w:t xml:space="preserve">První aplikační úroveň systému ETCS má bodový nebo </w:t>
      </w:r>
      <w:proofErr w:type="spellStart"/>
      <w:r>
        <w:t>s</w:t>
      </w:r>
      <w:commentRangeStart w:id="31"/>
      <w:r w:rsidRPr="00F63A6C">
        <w:t>emiliniový</w:t>
      </w:r>
      <w:proofErr w:type="spellEnd"/>
      <w:r w:rsidRPr="00F63A6C">
        <w:t xml:space="preserve"> </w:t>
      </w:r>
      <w:commentRangeEnd w:id="31"/>
      <w:r>
        <w:rPr>
          <w:rStyle w:val="Odkaznakoment"/>
        </w:rPr>
        <w:commentReference w:id="31"/>
      </w:r>
      <w:r w:rsidRPr="00F63A6C">
        <w:t xml:space="preserve">přenos informací pomocí </w:t>
      </w:r>
      <w:proofErr w:type="spellStart"/>
      <w:r w:rsidRPr="00F63A6C">
        <w:t>Eurobalíz</w:t>
      </w:r>
      <w:proofErr w:type="spellEnd"/>
      <w:r w:rsidRPr="00F63A6C">
        <w:t xml:space="preserve"> nebo</w:t>
      </w:r>
      <w:r>
        <w:t xml:space="preserve"> </w:t>
      </w:r>
      <w:proofErr w:type="spellStart"/>
      <w:r w:rsidRPr="00F63A6C">
        <w:t>Euroloopů</w:t>
      </w:r>
      <w:proofErr w:type="spellEnd"/>
      <w:r w:rsidRPr="00F63A6C">
        <w:t xml:space="preserve">. Nevýhodou je nemožnost přenosu aktuálních dat mimo </w:t>
      </w:r>
      <w:proofErr w:type="spellStart"/>
      <w:r>
        <w:t>b</w:t>
      </w:r>
      <w:commentRangeStart w:id="32"/>
      <w:r w:rsidRPr="00F63A6C">
        <w:t>alíz</w:t>
      </w:r>
      <w:proofErr w:type="spellEnd"/>
      <w:r w:rsidRPr="00F63A6C">
        <w:t xml:space="preserve"> </w:t>
      </w:r>
      <w:commentRangeEnd w:id="32"/>
      <w:r>
        <w:rPr>
          <w:rStyle w:val="Odkaznakoment"/>
        </w:rPr>
        <w:commentReference w:id="32"/>
      </w:r>
      <w:r w:rsidRPr="00F63A6C">
        <w:t xml:space="preserve">nebo </w:t>
      </w:r>
      <w:r>
        <w:t>s</w:t>
      </w:r>
      <w:commentRangeStart w:id="33"/>
      <w:r w:rsidRPr="00F63A6C">
        <w:t>myček</w:t>
      </w:r>
      <w:commentRangeEnd w:id="33"/>
      <w:r>
        <w:rPr>
          <w:rStyle w:val="Odkaznakoment"/>
        </w:rPr>
        <w:commentReference w:id="33"/>
      </w:r>
      <w:r w:rsidRPr="00F63A6C">
        <w:t xml:space="preserve">. Tento level se </w:t>
      </w:r>
      <w:r>
        <w:t xml:space="preserve">v </w:t>
      </w:r>
      <w:r w:rsidRPr="00F63A6C">
        <w:t>České republice neuplatnil.</w:t>
      </w:r>
      <w:r w:rsidRPr="00F63A6C">
        <w:rPr>
          <w:noProof/>
          <w14:ligatures w14:val="standardContextual"/>
        </w:rPr>
        <w:t xml:space="preserve"> </w:t>
      </w:r>
    </w:p>
    <w:p w14:paraId="056B0976" w14:textId="77777777" w:rsidR="00B144C4" w:rsidRDefault="00B144C4" w:rsidP="00B144C4">
      <w:pPr>
        <w:pStyle w:val="Nadpis3"/>
      </w:pPr>
      <w:bookmarkStart w:id="34" w:name="_Toc154686466"/>
      <w:r>
        <w:t xml:space="preserve">Level 1 Limited </w:t>
      </w:r>
      <w:proofErr w:type="spellStart"/>
      <w:r>
        <w:t>Supervision</w:t>
      </w:r>
      <w:bookmarkEnd w:id="34"/>
      <w:proofErr w:type="spellEnd"/>
    </w:p>
    <w:p w14:paraId="7656B833" w14:textId="54F44457" w:rsidR="00B144C4" w:rsidRDefault="00B144C4" w:rsidP="00B144C4">
      <w:r>
        <w:t xml:space="preserve">Tato aplikační úroveň vznikla snahou vytvořit levnější variantu pro méně vytížené české regionální tratě. V principu se jedná o bodový zabezpečovač s přepínatelnými a nepřepínatelnými </w:t>
      </w:r>
      <w:proofErr w:type="spellStart"/>
      <w:r>
        <w:t>balízami</w:t>
      </w:r>
      <w:proofErr w:type="spellEnd"/>
      <w:r w:rsidR="00AF6CD6">
        <w:t xml:space="preserve"> u </w:t>
      </w:r>
      <w:r>
        <w:t>hlavních návěstidel a na vybraných dalších místech. V omezené míře dohlíží též na nepřekročení povolené rychlosti. Zvažováno do rychlosti 100 km/h s konvenčními návěstidly.</w:t>
      </w:r>
    </w:p>
    <w:p w14:paraId="1E46E2D4" w14:textId="77777777" w:rsidR="00AF6CD6" w:rsidRDefault="00AF6CD6">
      <w:pPr>
        <w:spacing w:before="0" w:after="160" w:line="259" w:lineRule="auto"/>
        <w:jc w:val="left"/>
        <w:rPr>
          <w:rFonts w:eastAsiaTheme="majorEastAsia" w:cstheme="majorBidi"/>
          <w:b/>
          <w:color w:val="000000" w:themeColor="text1"/>
          <w:sz w:val="24"/>
          <w:szCs w:val="24"/>
        </w:rPr>
      </w:pPr>
      <w:r>
        <w:br w:type="page"/>
      </w:r>
    </w:p>
    <w:p w14:paraId="77E56F8A" w14:textId="4ADD13A1" w:rsidR="00B144C4" w:rsidRDefault="00B144C4" w:rsidP="00B144C4">
      <w:pPr>
        <w:pStyle w:val="Nadpis3"/>
      </w:pPr>
      <w:bookmarkStart w:id="35" w:name="_Toc154686467"/>
      <w:r>
        <w:t xml:space="preserve">Level 1 Limited </w:t>
      </w:r>
      <w:proofErr w:type="spellStart"/>
      <w:r>
        <w:t>Supervision</w:t>
      </w:r>
      <w:proofErr w:type="spellEnd"/>
      <w:r>
        <w:t xml:space="preserve"> STOP</w:t>
      </w:r>
      <w:bookmarkEnd w:id="35"/>
    </w:p>
    <w:p w14:paraId="37F4FA71" w14:textId="1557D868" w:rsidR="00B144C4" w:rsidRDefault="00B144C4" w:rsidP="00B144C4">
      <w:r>
        <w:t>Tento level je osekanou variantou úrovně L1 LS</w:t>
      </w:r>
      <w:r w:rsidRPr="00A00C49">
        <w:rPr>
          <w:rStyle w:val="Znakapoznpodarou"/>
          <w:b/>
          <w:bCs/>
        </w:rPr>
        <w:footnoteReference w:id="3"/>
      </w:r>
      <w:r>
        <w:t xml:space="preserve"> a je určena pro velmi málo vytížené regionální tratě, a především pro tratě v současnosti řízené dle předpisu SŽ D3. Jde o bodové zabezpečovací zařízení s přepínatelnými a nepřepínatelnými </w:t>
      </w:r>
      <w:proofErr w:type="spellStart"/>
      <w:r>
        <w:t>balízami</w:t>
      </w:r>
      <w:proofErr w:type="spellEnd"/>
      <w:r w:rsidR="00AF6CD6">
        <w:t xml:space="preserve"> u </w:t>
      </w:r>
      <w:r>
        <w:t>hlavních návěstidel případně</w:t>
      </w:r>
      <w:r w:rsidR="00AF6CD6">
        <w:t xml:space="preserve"> u </w:t>
      </w:r>
      <w:r>
        <w:t xml:space="preserve">lichoběžníkových tabulek na tratích D3. Tato úroveň postrádá kontrolu povolené rychlosti, je určena pouze pro zabránění projetí návěsti zakazující jízdu. Zvažována je do rychlosti 100 km/h s konvenčními </w:t>
      </w:r>
      <w:r>
        <w:t>návěstidly</w:t>
      </w:r>
      <w:r>
        <w:t>.</w:t>
      </w:r>
    </w:p>
    <w:p w14:paraId="176BAAEE" w14:textId="77777777" w:rsidR="00B144C4" w:rsidRPr="00F63A6C" w:rsidRDefault="00B144C4" w:rsidP="00B144C4">
      <w:pPr>
        <w:pStyle w:val="Nadpis3"/>
      </w:pPr>
      <w:bookmarkStart w:id="36" w:name="_Toc150708834"/>
      <w:bookmarkStart w:id="37" w:name="_Toc154686468"/>
      <w:r w:rsidRPr="00F63A6C">
        <w:t>Level 2</w:t>
      </w:r>
      <w:bookmarkEnd w:id="36"/>
      <w:bookmarkEnd w:id="37"/>
    </w:p>
    <w:p w14:paraId="30AB2CFA" w14:textId="77777777" w:rsidR="00A00C49" w:rsidRDefault="00B144C4" w:rsidP="00A00C49">
      <w:pPr>
        <w:keepNext/>
      </w:pPr>
      <w:r w:rsidRPr="00F63A6C">
        <w:t xml:space="preserve">Druhá aplikační úroveň využívá </w:t>
      </w:r>
      <w:proofErr w:type="spellStart"/>
      <w:r w:rsidRPr="00F63A6C">
        <w:t>balíz</w:t>
      </w:r>
      <w:proofErr w:type="spellEnd"/>
      <w:r w:rsidRPr="00F63A6C">
        <w:t xml:space="preserve"> k</w:t>
      </w:r>
      <w:r>
        <w:t xml:space="preserve">e kalibraci </w:t>
      </w:r>
      <w:proofErr w:type="spellStart"/>
      <w:r>
        <w:t>odometru</w:t>
      </w:r>
      <w:proofErr w:type="spellEnd"/>
      <w:r w:rsidRPr="00A00C49">
        <w:rPr>
          <w:rStyle w:val="Znakapoznpodarou"/>
          <w:b/>
          <w:bCs/>
        </w:rPr>
        <w:footnoteReference w:id="4"/>
      </w:r>
      <w:r w:rsidRPr="00F63A6C">
        <w:t> a zpravidla pro přenos neproměnných dat, pro přenos proměnných dat z RBC využívá systému GSM-R. Řízení dopravy, zjišťování volnosti kolejových úseků je v této úrovni stále řešeno pomocí stávajícího ZZ.</w:t>
      </w:r>
      <w:r w:rsidRPr="00F63A6C">
        <w:rPr>
          <w:noProof/>
          <w14:ligatures w14:val="standardContextual"/>
        </w:rPr>
        <w:t xml:space="preserve"> </w:t>
      </w:r>
      <w:commentRangeStart w:id="38"/>
      <w:r w:rsidRPr="00F63A6C">
        <w:rPr>
          <w:noProof/>
          <w14:ligatures w14:val="standardContextual"/>
        </w:rPr>
        <w:t>Pevná návěstidla je možno</w:t>
      </w:r>
      <w:r>
        <w:rPr>
          <w:noProof/>
          <w14:ligatures w14:val="standardContextual"/>
        </w:rPr>
        <w:t xml:space="preserve"> </w:t>
      </w:r>
      <w:commentRangeEnd w:id="38"/>
      <w:r>
        <w:rPr>
          <w:rStyle w:val="Odkaznakoment"/>
        </w:rPr>
        <w:commentReference w:id="38"/>
      </w:r>
      <w:r w:rsidRPr="00F63A6C">
        <w:rPr>
          <w:noProof/>
          <w14:ligatures w14:val="standardContextual"/>
        </w:rPr>
        <w:t>vypustit</w:t>
      </w:r>
      <w:r>
        <w:rPr>
          <w:noProof/>
          <w14:ligatures w14:val="standardContextual"/>
        </w:rPr>
        <w:t>.</w:t>
      </w:r>
      <w:r w:rsidRPr="00F63A6C">
        <w:rPr>
          <w:noProof/>
        </w:rPr>
        <w:drawing>
          <wp:inline distT="0" distB="0" distL="0" distR="0" wp14:anchorId="1B15A16E" wp14:editId="06D5125F">
            <wp:extent cx="5568023" cy="1964690"/>
            <wp:effectExtent l="19050" t="19050" r="13970" b="16510"/>
            <wp:docPr id="1909631137" name="Picture 1909631137" descr="A diagram of a person driving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31137" name="Picture 1" descr="A diagram of a person driving a vehicle&#10;&#10;Description automatically generated"/>
                    <pic:cNvPicPr/>
                  </pic:nvPicPr>
                  <pic:blipFill rotWithShape="1">
                    <a:blip r:embed="rId18">
                      <a:extLst>
                        <a:ext uri="{28A0092B-C50C-407E-A947-70E740481C1C}">
                          <a14:useLocalDpi xmlns:a14="http://schemas.microsoft.com/office/drawing/2010/main" val="0"/>
                        </a:ext>
                      </a:extLst>
                    </a:blip>
                    <a:srcRect t="5114" b="1661"/>
                    <a:stretch/>
                  </pic:blipFill>
                  <pic:spPr bwMode="auto">
                    <a:xfrm>
                      <a:off x="0" y="0"/>
                      <a:ext cx="5568023" cy="196469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E055FD9" w14:textId="12A9038A" w:rsidR="00A00C49" w:rsidRPr="00F63A6C" w:rsidRDefault="00A00C49" w:rsidP="00A00C49">
      <w:pPr>
        <w:pStyle w:val="Titulek"/>
      </w:pPr>
      <w:bookmarkStart w:id="39" w:name="_Toc154686484"/>
      <w:r>
        <w:t xml:space="preserve">Obrázek </w:t>
      </w:r>
      <w:r>
        <w:fldChar w:fldCharType="begin"/>
      </w:r>
      <w:r>
        <w:instrText xml:space="preserve"> SEQ Obrázek \* ARABIC </w:instrText>
      </w:r>
      <w:r>
        <w:fldChar w:fldCharType="separate"/>
      </w:r>
      <w:r w:rsidR="005A4C41">
        <w:rPr>
          <w:noProof/>
        </w:rPr>
        <w:t>4</w:t>
      </w:r>
      <w:r>
        <w:fldChar w:fldCharType="end"/>
      </w:r>
      <w:r>
        <w:t xml:space="preserve">: </w:t>
      </w:r>
      <w:r w:rsidRPr="00F63A6C">
        <w:t>Grafické znázornění úrovně</w:t>
      </w:r>
      <w:bookmarkEnd w:id="39"/>
      <w:r w:rsidRPr="00F63A6C">
        <w:t xml:space="preserve"> </w:t>
      </w:r>
    </w:p>
    <w:p w14:paraId="12A0578E" w14:textId="77777777" w:rsidR="00A00C49" w:rsidRDefault="00A00C49">
      <w:pPr>
        <w:spacing w:before="0" w:after="160" w:line="259" w:lineRule="auto"/>
        <w:jc w:val="left"/>
        <w:rPr>
          <w:rFonts w:eastAsiaTheme="majorEastAsia" w:cstheme="majorBidi"/>
          <w:b/>
          <w:color w:val="000000" w:themeColor="text1"/>
          <w:sz w:val="24"/>
          <w:szCs w:val="24"/>
        </w:rPr>
      </w:pPr>
      <w:bookmarkStart w:id="40" w:name="_Toc150708835"/>
      <w:r>
        <w:br w:type="page"/>
      </w:r>
    </w:p>
    <w:p w14:paraId="01258A73" w14:textId="045A2DEC" w:rsidR="00B144C4" w:rsidRPr="00F63A6C" w:rsidRDefault="00B144C4" w:rsidP="00B144C4">
      <w:pPr>
        <w:pStyle w:val="Nadpis3"/>
      </w:pPr>
      <w:bookmarkStart w:id="41" w:name="_Toc154686469"/>
      <w:r w:rsidRPr="00F63A6C">
        <w:t>Level 3</w:t>
      </w:r>
      <w:bookmarkEnd w:id="40"/>
      <w:bookmarkEnd w:id="41"/>
    </w:p>
    <w:p w14:paraId="07CF921C" w14:textId="77777777" w:rsidR="00A00C49" w:rsidRDefault="00B144C4" w:rsidP="00A00C49">
      <w:r w:rsidRPr="00F63A6C">
        <w:t xml:space="preserve">Nejkomplexnější aplikační úroveň využívá stejně jako level 2 </w:t>
      </w:r>
      <w:proofErr w:type="spellStart"/>
      <w:r w:rsidRPr="00F63A6C">
        <w:t>balízy</w:t>
      </w:r>
      <w:proofErr w:type="spellEnd"/>
      <w:r w:rsidRPr="00F63A6C">
        <w:t xml:space="preserve"> k</w:t>
      </w:r>
      <w:r>
        <w:t xml:space="preserve">e kalibraci </w:t>
      </w:r>
      <w:proofErr w:type="spellStart"/>
      <w:r>
        <w:t>odometru</w:t>
      </w:r>
      <w:proofErr w:type="spellEnd"/>
      <w:r w:rsidRPr="00F63A6C">
        <w:t xml:space="preserve"> a přenosu neproměnných informací, GSM-R pro přenos </w:t>
      </w:r>
      <w:r>
        <w:t xml:space="preserve">zbývajících </w:t>
      </w:r>
      <w:r w:rsidRPr="00F63A6C">
        <w:t xml:space="preserve">dat. Tato úroveň se vyznačuje předáváním pokynů přímo z RBC na vlak a informací o vlaku (celistvost, rychlost, poloha) přímo na RBC. </w:t>
      </w:r>
      <w:proofErr w:type="spellStart"/>
      <w:r w:rsidRPr="00F63A6C">
        <w:t>Radiobloková</w:t>
      </w:r>
      <w:proofErr w:type="spellEnd"/>
      <w:r w:rsidRPr="00F63A6C">
        <w:t xml:space="preserve"> centrála má také na starosti přidělovaní jízdních cest, rušení jízdní cesty po projetí vlaku a dává pokyny stavědlům ovládajícím např. výměny. Pro zvýšení propustnosti tratí a plynulosti provozu mohou být zřízeny tzv. pohyblivé oddíly. Návěstidla jsou v této aplikační úrovni nadbytečná, všechny informace potřebné k jízdě se zobrazují strojvedoucímu na DMI. Současnou brzdou pro zavedení tohoto levelu je neexistence zařízení sledujícího celistvost vlaku klasického typu složeného z lokomotivy a svěšených vozů.</w:t>
      </w:r>
    </w:p>
    <w:p w14:paraId="75C1D0C5" w14:textId="77777777" w:rsidR="00A00C49" w:rsidRDefault="00B144C4" w:rsidP="00A00C49">
      <w:pPr>
        <w:keepNext/>
      </w:pPr>
      <w:r w:rsidRPr="00F63A6C">
        <w:rPr>
          <w:noProof/>
          <w14:ligatures w14:val="standardContextual"/>
        </w:rPr>
        <w:t xml:space="preserve"> </w:t>
      </w:r>
      <w:r w:rsidRPr="00F63A6C">
        <w:rPr>
          <w:noProof/>
        </w:rPr>
        <w:drawing>
          <wp:inline distT="0" distB="0" distL="0" distR="0" wp14:anchorId="23C3BF49" wp14:editId="582EF233">
            <wp:extent cx="5546381" cy="2384324"/>
            <wp:effectExtent l="19050" t="19050" r="16510" b="16510"/>
            <wp:docPr id="1924765033" name="Picture 1924765033" descr="A drawing of a person driving a cab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65033" name="Picture 1" descr="A drawing of a person driving a cable car&#10;&#10;Description automatically generated"/>
                    <pic:cNvPicPr/>
                  </pic:nvPicPr>
                  <pic:blipFill rotWithShape="1">
                    <a:blip r:embed="rId19"/>
                    <a:srcRect t="2300" b="4000"/>
                    <a:stretch/>
                  </pic:blipFill>
                  <pic:spPr bwMode="auto">
                    <a:xfrm>
                      <a:off x="0" y="0"/>
                      <a:ext cx="5547841" cy="23849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AB98937" w14:textId="78A5A860" w:rsidR="00A00C49" w:rsidRDefault="00A00C49" w:rsidP="00A00C49">
      <w:pPr>
        <w:pStyle w:val="Titulek"/>
      </w:pPr>
      <w:bookmarkStart w:id="42" w:name="_Toc154686485"/>
      <w:r>
        <w:t xml:space="preserve">Obrázek </w:t>
      </w:r>
      <w:r>
        <w:fldChar w:fldCharType="begin"/>
      </w:r>
      <w:r>
        <w:instrText xml:space="preserve"> SEQ Obrázek \* ARABIC </w:instrText>
      </w:r>
      <w:r>
        <w:fldChar w:fldCharType="separate"/>
      </w:r>
      <w:r w:rsidR="005A4C41">
        <w:rPr>
          <w:noProof/>
        </w:rPr>
        <w:t>5</w:t>
      </w:r>
      <w:r>
        <w:fldChar w:fldCharType="end"/>
      </w:r>
      <w:r>
        <w:t xml:space="preserve">: </w:t>
      </w:r>
      <w:r w:rsidRPr="00F63A6C">
        <w:t>Grafické znázornění levelu 3</w:t>
      </w:r>
      <w:bookmarkEnd w:id="42"/>
    </w:p>
    <w:p w14:paraId="7CC716FA" w14:textId="2A2C19DC" w:rsidR="00B144C4" w:rsidRPr="00111CB4" w:rsidRDefault="00B144C4" w:rsidP="00B144C4">
      <w:pPr>
        <w:pStyle w:val="Nadpis3"/>
      </w:pPr>
      <w:bookmarkStart w:id="43" w:name="_Toc154686470"/>
      <w:r>
        <w:t>Level LC</w:t>
      </w:r>
      <w:bookmarkEnd w:id="43"/>
    </w:p>
    <w:p w14:paraId="6ED74568" w14:textId="77777777" w:rsidR="00A00C49" w:rsidRDefault="00A00C49">
      <w:pPr>
        <w:spacing w:before="0" w:after="160" w:line="259" w:lineRule="auto"/>
        <w:jc w:val="left"/>
        <w:rPr>
          <w:rFonts w:eastAsiaTheme="majorEastAsia" w:cstheme="majorBidi"/>
          <w:b/>
          <w:color w:val="000000" w:themeColor="text1"/>
          <w:sz w:val="26"/>
          <w:szCs w:val="26"/>
        </w:rPr>
      </w:pPr>
      <w:bookmarkStart w:id="44" w:name="_Toc150708836"/>
      <w:r>
        <w:br w:type="page"/>
      </w:r>
    </w:p>
    <w:p w14:paraId="7CC981C2" w14:textId="00E86780" w:rsidR="00B144C4" w:rsidRPr="00F63A6C" w:rsidRDefault="00B144C4" w:rsidP="00B144C4">
      <w:pPr>
        <w:pStyle w:val="Nadpis2"/>
      </w:pPr>
      <w:bookmarkStart w:id="45" w:name="_Toc154686471"/>
      <w:r w:rsidRPr="00F63A6C">
        <w:t>Výběr módů</w:t>
      </w:r>
      <w:bookmarkEnd w:id="44"/>
      <w:bookmarkEnd w:id="45"/>
    </w:p>
    <w:p w14:paraId="5983E2F1" w14:textId="77777777" w:rsidR="00B144C4" w:rsidRPr="00F63A6C" w:rsidRDefault="00B144C4" w:rsidP="00B144C4">
      <w:r w:rsidRPr="00F63A6C">
        <w:t>Tato kapitola popisuje nejpoužívanější módy palubní jednotky ETCS.</w:t>
      </w:r>
    </w:p>
    <w:p w14:paraId="33A60DF2" w14:textId="77777777" w:rsidR="00B144C4" w:rsidRPr="00FA6827" w:rsidRDefault="00B144C4" w:rsidP="00FA6827">
      <w:pPr>
        <w:pStyle w:val="Odrky"/>
        <w:rPr>
          <w:b/>
          <w:bCs w:val="0"/>
        </w:rPr>
      </w:pPr>
      <w:bookmarkStart w:id="46" w:name="_Toc150708837"/>
      <w:r w:rsidRPr="00FA6827">
        <w:rPr>
          <w:b/>
          <w:bCs w:val="0"/>
        </w:rPr>
        <w:t xml:space="preserve">Full </w:t>
      </w:r>
      <w:proofErr w:type="spellStart"/>
      <w:r w:rsidRPr="00FA6827">
        <w:rPr>
          <w:b/>
          <w:bCs w:val="0"/>
        </w:rPr>
        <w:t>Supervision</w:t>
      </w:r>
      <w:proofErr w:type="spellEnd"/>
      <w:r w:rsidRPr="00FA6827">
        <w:rPr>
          <w:b/>
          <w:bCs w:val="0"/>
        </w:rPr>
        <w:t xml:space="preserve"> (FS)</w:t>
      </w:r>
      <w:bookmarkEnd w:id="46"/>
    </w:p>
    <w:p w14:paraId="6569CEA4" w14:textId="77777777" w:rsidR="00A00C49" w:rsidRDefault="00B144C4" w:rsidP="00A00C49">
      <w:pPr>
        <w:keepNext/>
        <w:jc w:val="center"/>
      </w:pPr>
      <w:r w:rsidRPr="00F63A6C">
        <w:rPr>
          <w:noProof/>
        </w:rPr>
        <w:drawing>
          <wp:inline distT="0" distB="0" distL="0" distR="0" wp14:anchorId="10FC7BCD" wp14:editId="04AE7A1C">
            <wp:extent cx="1080000" cy="1080000"/>
            <wp:effectExtent l="0" t="0" r="6350" b="6350"/>
            <wp:docPr id="2119459538" name="Picture 21194595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B2E2EA3" w14:textId="3A85B129" w:rsidR="00A00C49" w:rsidRPr="00714212" w:rsidRDefault="00A00C49" w:rsidP="00A00C49">
      <w:pPr>
        <w:pStyle w:val="Titulek"/>
        <w:rPr>
          <w:noProof/>
        </w:rPr>
      </w:pPr>
      <w:bookmarkStart w:id="47" w:name="_Toc154686486"/>
      <w:r>
        <w:t xml:space="preserve">Obrázek </w:t>
      </w:r>
      <w:r>
        <w:fldChar w:fldCharType="begin"/>
      </w:r>
      <w:r>
        <w:instrText xml:space="preserve"> SEQ Obrázek \* ARABIC </w:instrText>
      </w:r>
      <w:r>
        <w:fldChar w:fldCharType="separate"/>
      </w:r>
      <w:r w:rsidR="005A4C41">
        <w:rPr>
          <w:noProof/>
        </w:rPr>
        <w:t>6</w:t>
      </w:r>
      <w:r>
        <w:fldChar w:fldCharType="end"/>
      </w:r>
      <w:r>
        <w:t xml:space="preserve">: </w:t>
      </w:r>
      <w:r>
        <w:t>Ikona módu FS</w:t>
      </w:r>
      <w:bookmarkEnd w:id="47"/>
    </w:p>
    <w:p w14:paraId="0471C0F4" w14:textId="4D5819EE" w:rsidR="00B144C4" w:rsidRPr="00F63A6C" w:rsidRDefault="00B144C4" w:rsidP="00B144C4">
      <w:r w:rsidRPr="00F63A6C">
        <w:t xml:space="preserve">Mód FS neboli </w:t>
      </w:r>
      <w:commentRangeStart w:id="48"/>
      <w:r w:rsidRPr="00F63A6C">
        <w:t xml:space="preserve">Plný </w:t>
      </w:r>
      <w:r>
        <w:t>d</w:t>
      </w:r>
      <w:r w:rsidRPr="00F63A6C">
        <w:t xml:space="preserve">ohled </w:t>
      </w:r>
      <w:commentRangeEnd w:id="48"/>
      <w:r>
        <w:rPr>
          <w:rStyle w:val="Odkaznakoment"/>
        </w:rPr>
        <w:commentReference w:id="48"/>
      </w:r>
      <w:r w:rsidRPr="00F63A6C">
        <w:t>se využívá v úrovních 1, 2 a 3 a v tomto módu jede vlak plně pod dohledem ETCS, je tedy téměř anulována možnost lidské chyby.</w:t>
      </w:r>
    </w:p>
    <w:p w14:paraId="1B04016C" w14:textId="4DEC3B55" w:rsidR="00B144C4" w:rsidRPr="00FA6827" w:rsidRDefault="00B144C4" w:rsidP="00FA6827">
      <w:pPr>
        <w:pStyle w:val="Odrky"/>
        <w:rPr>
          <w:b/>
          <w:bCs w:val="0"/>
        </w:rPr>
      </w:pPr>
      <w:bookmarkStart w:id="49" w:name="_Toc150708838"/>
      <w:r w:rsidRPr="00FA6827">
        <w:rPr>
          <w:b/>
          <w:bCs w:val="0"/>
        </w:rPr>
        <w:t xml:space="preserve">On </w:t>
      </w:r>
      <w:proofErr w:type="spellStart"/>
      <w:r w:rsidRPr="00FA6827">
        <w:rPr>
          <w:b/>
          <w:bCs w:val="0"/>
        </w:rPr>
        <w:t>Sight</w:t>
      </w:r>
      <w:proofErr w:type="spellEnd"/>
      <w:r w:rsidRPr="00FA6827">
        <w:rPr>
          <w:b/>
          <w:bCs w:val="0"/>
        </w:rPr>
        <w:t xml:space="preserve"> (OS)</w:t>
      </w:r>
      <w:bookmarkEnd w:id="49"/>
    </w:p>
    <w:p w14:paraId="7DEABDF5" w14:textId="7A462205" w:rsidR="0053260B" w:rsidRDefault="00B144C4" w:rsidP="0053260B">
      <w:pPr>
        <w:keepNext/>
        <w:jc w:val="center"/>
      </w:pPr>
      <w:r w:rsidRPr="00F63A6C">
        <w:rPr>
          <w:noProof/>
        </w:rPr>
        <w:drawing>
          <wp:inline distT="0" distB="0" distL="0" distR="0" wp14:anchorId="5ECCEA8F" wp14:editId="429BFBA2">
            <wp:extent cx="1080000" cy="756000"/>
            <wp:effectExtent l="0" t="0" r="6350" b="6350"/>
            <wp:docPr id="1322086344" name="Picture 1322086344" descr="Obsah obrázku text, pilka, nářadí&#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2086344" name="Obrázek 5" descr="Obsah obrázku text, pilka, nářadí&#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756000"/>
                    </a:xfrm>
                    <a:prstGeom prst="rect">
                      <a:avLst/>
                    </a:prstGeom>
                    <a:noFill/>
                    <a:ln>
                      <a:noFill/>
                    </a:ln>
                  </pic:spPr>
                </pic:pic>
              </a:graphicData>
            </a:graphic>
          </wp:inline>
        </w:drawing>
      </w:r>
    </w:p>
    <w:p w14:paraId="617C87DB" w14:textId="2331BECB" w:rsidR="0053260B" w:rsidRPr="00B30B2C" w:rsidRDefault="0053260B" w:rsidP="0053260B">
      <w:pPr>
        <w:pStyle w:val="Titulek"/>
        <w:rPr>
          <w:noProof/>
        </w:rPr>
      </w:pPr>
      <w:bookmarkStart w:id="50" w:name="_Toc154686487"/>
      <w:r>
        <w:t xml:space="preserve">Obrázek </w:t>
      </w:r>
      <w:r>
        <w:fldChar w:fldCharType="begin"/>
      </w:r>
      <w:r>
        <w:instrText xml:space="preserve"> SEQ Obrázek \* ARABIC </w:instrText>
      </w:r>
      <w:r>
        <w:fldChar w:fldCharType="separate"/>
      </w:r>
      <w:r w:rsidR="005A4C41">
        <w:rPr>
          <w:noProof/>
        </w:rPr>
        <w:t>7</w:t>
      </w:r>
      <w:r>
        <w:fldChar w:fldCharType="end"/>
      </w:r>
      <w:r>
        <w:t xml:space="preserve">: </w:t>
      </w:r>
      <w:r>
        <w:t>Ikona módu OS</w:t>
      </w:r>
      <w:bookmarkEnd w:id="50"/>
    </w:p>
    <w:p w14:paraId="03B7493B" w14:textId="1AA08B45" w:rsidR="00B144C4" w:rsidRPr="00F63A6C" w:rsidRDefault="00B144C4" w:rsidP="00B144C4">
      <w:r w:rsidRPr="00F63A6C">
        <w:t xml:space="preserve">Mód OS neboli </w:t>
      </w:r>
      <w:commentRangeStart w:id="51"/>
      <w:r w:rsidRPr="00F63A6C">
        <w:t xml:space="preserve">Podle </w:t>
      </w:r>
      <w:r>
        <w:t>r</w:t>
      </w:r>
      <w:r w:rsidRPr="00F63A6C">
        <w:t xml:space="preserve">ozhledu </w:t>
      </w:r>
      <w:commentRangeEnd w:id="51"/>
      <w:r>
        <w:rPr>
          <w:rStyle w:val="Odkaznakoment"/>
        </w:rPr>
        <w:commentReference w:id="51"/>
      </w:r>
      <w:r w:rsidRPr="00F63A6C">
        <w:t xml:space="preserve">se využívá v úrovních 1, 2 a 3. V módu Podle Rozhledu se dohlíží, aby nebyla překročena traťová rychlost, pomalá jízda, rychlost stanovená podle postavené cesty a nejvyšší rychlost stanovená provozovatelem dráhy pro tento mód. Využívá se např. při jízdě na obsazenou kolej. </w:t>
      </w:r>
    </w:p>
    <w:p w14:paraId="0A216305" w14:textId="77777777" w:rsidR="00FA6827" w:rsidRDefault="00FA6827">
      <w:pPr>
        <w:spacing w:before="0" w:after="160" w:line="259" w:lineRule="auto"/>
        <w:jc w:val="left"/>
        <w:rPr>
          <w:b/>
          <w:noProof/>
        </w:rPr>
      </w:pPr>
      <w:bookmarkStart w:id="52" w:name="_Toc150708839"/>
      <w:r>
        <w:rPr>
          <w:b/>
          <w:bCs/>
        </w:rPr>
        <w:br w:type="page"/>
      </w:r>
    </w:p>
    <w:p w14:paraId="29810A5E" w14:textId="38C21EB9" w:rsidR="00B144C4" w:rsidRPr="00FA6827" w:rsidRDefault="00B144C4" w:rsidP="00FA6827">
      <w:pPr>
        <w:pStyle w:val="Odrky"/>
        <w:rPr>
          <w:b/>
          <w:bCs w:val="0"/>
        </w:rPr>
      </w:pPr>
      <w:r w:rsidRPr="00FA6827">
        <w:rPr>
          <w:b/>
          <w:bCs w:val="0"/>
        </w:rPr>
        <w:t>Staff Responsible (SR)</w:t>
      </w:r>
      <w:bookmarkEnd w:id="52"/>
    </w:p>
    <w:p w14:paraId="14B23EBC" w14:textId="1E365D90" w:rsidR="0053260B" w:rsidRDefault="00B144C4" w:rsidP="0053260B">
      <w:pPr>
        <w:keepNext/>
        <w:jc w:val="center"/>
      </w:pPr>
      <w:r w:rsidRPr="00F63A6C">
        <w:rPr>
          <w:noProof/>
        </w:rPr>
        <w:drawing>
          <wp:inline distT="0" distB="0" distL="0" distR="0" wp14:anchorId="35D5111E" wp14:editId="0B459AD4">
            <wp:extent cx="1080000" cy="756000"/>
            <wp:effectExtent l="0" t="0" r="6350" b="6350"/>
            <wp:docPr id="1625083464" name="Picture 1625083464" descr="Obsah obrázku symbol, Obdélník, vzor, Symetrie&#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083464" name="Obrázek 1" descr="Obsah obrázku symbol, Obdélník, vzor, Symetrie&#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1080000" cy="756000"/>
                    </a:xfrm>
                    <a:prstGeom prst="rect">
                      <a:avLst/>
                    </a:prstGeom>
                  </pic:spPr>
                </pic:pic>
              </a:graphicData>
            </a:graphic>
          </wp:inline>
        </w:drawing>
      </w:r>
    </w:p>
    <w:p w14:paraId="338C2D91" w14:textId="3D612A44" w:rsidR="0053260B" w:rsidRPr="00AA3F34" w:rsidRDefault="0053260B" w:rsidP="0053260B">
      <w:pPr>
        <w:pStyle w:val="Titulek"/>
      </w:pPr>
      <w:bookmarkStart w:id="53" w:name="_Toc154686488"/>
      <w:r>
        <w:t xml:space="preserve">Obrázek </w:t>
      </w:r>
      <w:r>
        <w:fldChar w:fldCharType="begin"/>
      </w:r>
      <w:r>
        <w:instrText xml:space="preserve"> SEQ Obrázek \* ARABIC </w:instrText>
      </w:r>
      <w:r>
        <w:fldChar w:fldCharType="separate"/>
      </w:r>
      <w:r w:rsidR="005A4C41">
        <w:rPr>
          <w:noProof/>
        </w:rPr>
        <w:t>8</w:t>
      </w:r>
      <w:r>
        <w:fldChar w:fldCharType="end"/>
      </w:r>
      <w:r>
        <w:t xml:space="preserve">: </w:t>
      </w:r>
      <w:r>
        <w:t>Ikona Módu SR</w:t>
      </w:r>
      <w:bookmarkEnd w:id="53"/>
    </w:p>
    <w:p w14:paraId="567778E3" w14:textId="75908F93" w:rsidR="00B144C4" w:rsidRPr="00F63A6C" w:rsidRDefault="00B144C4" w:rsidP="00B144C4">
      <w:pPr>
        <w:rPr>
          <w:noProof/>
          <w14:ligatures w14:val="standardContextual"/>
        </w:rPr>
      </w:pPr>
      <w:r w:rsidRPr="00F63A6C">
        <w:t xml:space="preserve">Mód SR neboli </w:t>
      </w:r>
      <w:commentRangeStart w:id="54"/>
      <w:r w:rsidRPr="00F63A6C">
        <w:t xml:space="preserve">Na </w:t>
      </w:r>
      <w:r>
        <w:t>o</w:t>
      </w:r>
      <w:r w:rsidRPr="00F63A6C">
        <w:t xml:space="preserve">dpovědnost </w:t>
      </w:r>
      <w:r>
        <w:t>s</w:t>
      </w:r>
      <w:r w:rsidRPr="00F63A6C">
        <w:t xml:space="preserve">trojvedoucího </w:t>
      </w:r>
      <w:commentRangeEnd w:id="54"/>
      <w:r>
        <w:rPr>
          <w:rStyle w:val="Odkaznakoment"/>
        </w:rPr>
        <w:commentReference w:id="54"/>
      </w:r>
      <w:r w:rsidRPr="00F63A6C">
        <w:t xml:space="preserve">se využívá v úrovních 1, 2 a 3. Tento mód je použit, pokud palubní část nemá informace pro výše popsané módy nebo ZZ neumožňuje postavit vlakovou cestu. V módu Na zodpovědnost strojvedoucího se dohlíží, aby nebyla překročena nejvyšší rychlost stanovená provozovatelem dráhy pro tento mód. Využívá se např. při jízdě na </w:t>
      </w:r>
      <w:commentRangeStart w:id="55"/>
      <w:r w:rsidRPr="00F63A6C">
        <w:t>PN</w:t>
      </w:r>
      <w:commentRangeEnd w:id="55"/>
      <w:r>
        <w:rPr>
          <w:rStyle w:val="Odkaznakoment"/>
        </w:rPr>
        <w:commentReference w:id="55"/>
      </w:r>
      <w:r>
        <w:rPr>
          <w:rStyle w:val="Znakapoznpodarou"/>
        </w:rPr>
        <w:footnoteReference w:id="5"/>
      </w:r>
      <w:r w:rsidRPr="00F63A6C">
        <w:t>.</w:t>
      </w:r>
      <w:r w:rsidRPr="00F63A6C">
        <w:rPr>
          <w:noProof/>
          <w14:ligatures w14:val="standardContextual"/>
        </w:rPr>
        <w:t xml:space="preserve"> </w:t>
      </w:r>
    </w:p>
    <w:p w14:paraId="406573E8" w14:textId="77777777" w:rsidR="00B144C4" w:rsidRPr="00FA6827" w:rsidRDefault="00B144C4" w:rsidP="00FA6827">
      <w:pPr>
        <w:pStyle w:val="Odrky"/>
        <w:rPr>
          <w:b/>
          <w:bCs w:val="0"/>
        </w:rPr>
      </w:pPr>
      <w:bookmarkStart w:id="56" w:name="_Toc150708840"/>
      <w:proofErr w:type="spellStart"/>
      <w:r w:rsidRPr="00FA6827">
        <w:rPr>
          <w:b/>
          <w:bCs w:val="0"/>
        </w:rPr>
        <w:t>National</w:t>
      </w:r>
      <w:proofErr w:type="spellEnd"/>
      <w:r w:rsidRPr="00FA6827">
        <w:rPr>
          <w:b/>
          <w:bCs w:val="0"/>
        </w:rPr>
        <w:t xml:space="preserve"> </w:t>
      </w:r>
      <w:proofErr w:type="spellStart"/>
      <w:r w:rsidRPr="00FA6827">
        <w:rPr>
          <w:b/>
          <w:bCs w:val="0"/>
        </w:rPr>
        <w:t>System</w:t>
      </w:r>
      <w:proofErr w:type="spellEnd"/>
      <w:r w:rsidRPr="00FA6827">
        <w:rPr>
          <w:b/>
          <w:bCs w:val="0"/>
        </w:rPr>
        <w:t xml:space="preserve"> (SN)</w:t>
      </w:r>
      <w:bookmarkEnd w:id="56"/>
    </w:p>
    <w:p w14:paraId="21484C2F" w14:textId="536055A0" w:rsidR="0053260B" w:rsidRDefault="00B144C4" w:rsidP="0053260B">
      <w:pPr>
        <w:keepNext/>
        <w:jc w:val="center"/>
      </w:pPr>
      <w:r w:rsidRPr="00F63A6C">
        <w:rPr>
          <w:noProof/>
        </w:rPr>
        <w:drawing>
          <wp:inline distT="0" distB="0" distL="0" distR="0" wp14:anchorId="1FB216F7" wp14:editId="341E6F9F">
            <wp:extent cx="1080000" cy="792000"/>
            <wp:effectExtent l="0" t="0" r="6350" b="8255"/>
            <wp:docPr id="1973783812" name="Picture 1973783812" descr="Obsah obrázku snímek obrazovky, Elektricky modrá, design&#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3783812" name="Obrázek 1" descr="Obsah obrázku snímek obrazovky, Elektricky modrá, design&#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1080000" cy="792000"/>
                    </a:xfrm>
                    <a:prstGeom prst="rect">
                      <a:avLst/>
                    </a:prstGeom>
                  </pic:spPr>
                </pic:pic>
              </a:graphicData>
            </a:graphic>
          </wp:inline>
        </w:drawing>
      </w:r>
    </w:p>
    <w:p w14:paraId="4B64589A" w14:textId="4D2A5663" w:rsidR="0053260B" w:rsidRDefault="0053260B" w:rsidP="0053260B">
      <w:pPr>
        <w:pStyle w:val="Titulek"/>
      </w:pPr>
      <w:bookmarkStart w:id="57" w:name="_Toc154686489"/>
      <w:r>
        <w:t xml:space="preserve">Obrázek </w:t>
      </w:r>
      <w:r>
        <w:fldChar w:fldCharType="begin"/>
      </w:r>
      <w:r>
        <w:instrText xml:space="preserve"> SEQ Obrázek \* ARABIC </w:instrText>
      </w:r>
      <w:r>
        <w:fldChar w:fldCharType="separate"/>
      </w:r>
      <w:r w:rsidR="005A4C41">
        <w:rPr>
          <w:noProof/>
        </w:rPr>
        <w:t>9</w:t>
      </w:r>
      <w:r>
        <w:fldChar w:fldCharType="end"/>
      </w:r>
      <w:r>
        <w:t xml:space="preserve">: </w:t>
      </w:r>
      <w:r>
        <w:t>Ikona módu SN</w:t>
      </w:r>
      <w:bookmarkEnd w:id="57"/>
    </w:p>
    <w:p w14:paraId="4F3AC99D" w14:textId="75114C3E" w:rsidR="00B144C4" w:rsidRPr="00F63A6C" w:rsidRDefault="00B144C4" w:rsidP="00FA6827">
      <w:r w:rsidRPr="00F63A6C">
        <w:t xml:space="preserve">Mód SN neboli Národní Systém se využívá pouze v úrovni NTC. V tomto módu je dohled nad jízdou vlaku zajištěn pouze NVZ, jediný zdroj informací pro ETCS je jednotka STM </w:t>
      </w:r>
    </w:p>
    <w:p w14:paraId="78C96976" w14:textId="77777777" w:rsidR="00FA6827" w:rsidRDefault="00FA6827">
      <w:pPr>
        <w:spacing w:before="0" w:after="160" w:line="259" w:lineRule="auto"/>
        <w:jc w:val="left"/>
        <w:rPr>
          <w:rFonts w:eastAsiaTheme="majorEastAsia" w:cstheme="majorBidi"/>
          <w:b/>
          <w:color w:val="000000" w:themeColor="text1"/>
          <w:sz w:val="26"/>
          <w:szCs w:val="26"/>
        </w:rPr>
      </w:pPr>
      <w:bookmarkStart w:id="58" w:name="_Toc150708841"/>
      <w:r>
        <w:br w:type="page"/>
      </w:r>
    </w:p>
    <w:p w14:paraId="1D5574A3" w14:textId="06B8C0CF" w:rsidR="00B144C4" w:rsidRPr="00F63A6C" w:rsidRDefault="00B144C4" w:rsidP="00B144C4">
      <w:pPr>
        <w:pStyle w:val="Nadpis2"/>
      </w:pPr>
      <w:bookmarkStart w:id="59" w:name="_Toc154686472"/>
      <w:r w:rsidRPr="00F63A6C">
        <w:t>Výběr prvků</w:t>
      </w:r>
      <w:bookmarkEnd w:id="58"/>
      <w:bookmarkEnd w:id="59"/>
    </w:p>
    <w:p w14:paraId="72685A91" w14:textId="77777777" w:rsidR="00B144C4" w:rsidRPr="00F63A6C" w:rsidRDefault="00B144C4" w:rsidP="00B144C4">
      <w:r w:rsidRPr="00F63A6C">
        <w:t>Tato kapitola je zaměřena na popis některých prvků ETCS.</w:t>
      </w:r>
    </w:p>
    <w:p w14:paraId="28676636" w14:textId="77777777" w:rsidR="00B144C4" w:rsidRPr="00FA6827" w:rsidRDefault="00B144C4" w:rsidP="00FA6827">
      <w:pPr>
        <w:pStyle w:val="Odrky"/>
        <w:rPr>
          <w:b/>
          <w:bCs w:val="0"/>
        </w:rPr>
      </w:pPr>
      <w:bookmarkStart w:id="60" w:name="_Toc150708842"/>
      <w:proofErr w:type="spellStart"/>
      <w:r w:rsidRPr="00FA6827">
        <w:rPr>
          <w:b/>
          <w:bCs w:val="0"/>
        </w:rPr>
        <w:t>Balíza</w:t>
      </w:r>
      <w:bookmarkEnd w:id="60"/>
      <w:proofErr w:type="spellEnd"/>
    </w:p>
    <w:p w14:paraId="113E63E8" w14:textId="77777777" w:rsidR="005A4C41" w:rsidRDefault="00B144C4" w:rsidP="005A4C41">
      <w:proofErr w:type="spellStart"/>
      <w:r w:rsidRPr="00F63A6C">
        <w:t>Eurobalíza</w:t>
      </w:r>
      <w:proofErr w:type="spellEnd"/>
      <w:r w:rsidRPr="00F63A6C">
        <w:t xml:space="preserve"> je přepínatelný nebo nepřepínatelný prvek, vzhledem k funkci, kterou plní, umístěný v kolejišti. Její základ byl převzat ze systému JZG 700. </w:t>
      </w:r>
      <w:proofErr w:type="spellStart"/>
      <w:r w:rsidRPr="00F63A6C">
        <w:t>Balíza</w:t>
      </w:r>
      <w:proofErr w:type="spellEnd"/>
      <w:r w:rsidRPr="00F63A6C">
        <w:t xml:space="preserve"> je napájena bezkontaktně vozidlem, může být tedy umístěna kdekoliv bez nutnosti zajištění elektrické energie. </w:t>
      </w:r>
      <w:proofErr w:type="spellStart"/>
      <w:r w:rsidRPr="00F63A6C">
        <w:t>Balíza</w:t>
      </w:r>
      <w:proofErr w:type="spellEnd"/>
      <w:r w:rsidRPr="00F63A6C">
        <w:t xml:space="preserve"> má důležitou funkci ve všech aplikačních úrovních. Přenáší data a </w:t>
      </w:r>
      <w:proofErr w:type="gramStart"/>
      <w:r w:rsidRPr="00F63A6C">
        <w:t>slouží</w:t>
      </w:r>
      <w:proofErr w:type="gramEnd"/>
      <w:r w:rsidRPr="00F63A6C">
        <w:t xml:space="preserve"> také pro kalibraci </w:t>
      </w:r>
      <w:proofErr w:type="spellStart"/>
      <w:r w:rsidRPr="00F63A6C">
        <w:t>odometru</w:t>
      </w:r>
      <w:proofErr w:type="spellEnd"/>
      <w:r w:rsidRPr="00F63A6C">
        <w:t>.</w:t>
      </w:r>
    </w:p>
    <w:p w14:paraId="4681C19A" w14:textId="74F5B56F" w:rsidR="00FA6827" w:rsidRDefault="00B144C4" w:rsidP="005A4C41">
      <w:pPr>
        <w:keepNext/>
        <w:jc w:val="center"/>
      </w:pPr>
      <w:r w:rsidRPr="00F63A6C">
        <w:t xml:space="preserve"> </w:t>
      </w:r>
      <w:r w:rsidRPr="00F63A6C">
        <w:rPr>
          <w:noProof/>
          <w14:ligatures w14:val="standardContextual"/>
        </w:rPr>
        <w:drawing>
          <wp:inline distT="0" distB="0" distL="0" distR="0" wp14:anchorId="29504B06" wp14:editId="569388D8">
            <wp:extent cx="5234882" cy="1166883"/>
            <wp:effectExtent l="0" t="0" r="4445" b="0"/>
            <wp:docPr id="913898288" name="Picture 913898288" descr="A close-up of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98288" name="Picture 1" descr="A close-up of a train track&#10;&#10;Description automatically generated"/>
                    <pic:cNvPicPr/>
                  </pic:nvPicPr>
                  <pic:blipFill rotWithShape="1">
                    <a:blip r:embed="rId24">
                      <a:extLst>
                        <a:ext uri="{28A0092B-C50C-407E-A947-70E740481C1C}">
                          <a14:useLocalDpi xmlns:a14="http://schemas.microsoft.com/office/drawing/2010/main" val="0"/>
                        </a:ext>
                      </a:extLst>
                    </a:blip>
                    <a:srcRect t="25460" b="25524"/>
                    <a:stretch/>
                  </pic:blipFill>
                  <pic:spPr bwMode="auto">
                    <a:xfrm>
                      <a:off x="0" y="0"/>
                      <a:ext cx="5270344" cy="1174788"/>
                    </a:xfrm>
                    <a:prstGeom prst="rect">
                      <a:avLst/>
                    </a:prstGeom>
                    <a:ln>
                      <a:noFill/>
                    </a:ln>
                    <a:extLst>
                      <a:ext uri="{53640926-AAD7-44D8-BBD7-CCE9431645EC}">
                        <a14:shadowObscured xmlns:a14="http://schemas.microsoft.com/office/drawing/2010/main"/>
                      </a:ext>
                    </a:extLst>
                  </pic:spPr>
                </pic:pic>
              </a:graphicData>
            </a:graphic>
          </wp:inline>
        </w:drawing>
      </w:r>
    </w:p>
    <w:p w14:paraId="21C8F112" w14:textId="6E331910" w:rsidR="00B144C4" w:rsidRPr="00FA6827" w:rsidRDefault="00FA6827" w:rsidP="00FA6827">
      <w:pPr>
        <w:pStyle w:val="Titulek"/>
      </w:pPr>
      <w:bookmarkStart w:id="61" w:name="_Toc154686490"/>
      <w:r>
        <w:t xml:space="preserve">Obrázek </w:t>
      </w:r>
      <w:r>
        <w:fldChar w:fldCharType="begin"/>
      </w:r>
      <w:r>
        <w:instrText xml:space="preserve"> SEQ Obrázek \* ARABIC </w:instrText>
      </w:r>
      <w:r>
        <w:fldChar w:fldCharType="separate"/>
      </w:r>
      <w:r w:rsidR="005A4C41">
        <w:rPr>
          <w:noProof/>
        </w:rPr>
        <w:t>10</w:t>
      </w:r>
      <w:r>
        <w:fldChar w:fldCharType="end"/>
      </w:r>
      <w:r>
        <w:t xml:space="preserve">: </w:t>
      </w:r>
      <w:proofErr w:type="spellStart"/>
      <w:r w:rsidRPr="00F63A6C">
        <w:t>Eurobalíza</w:t>
      </w:r>
      <w:proofErr w:type="spellEnd"/>
      <w:r w:rsidRPr="00F63A6C">
        <w:t xml:space="preserve"> společnosti Siemens</w:t>
      </w:r>
      <w:bookmarkEnd w:id="61"/>
    </w:p>
    <w:p w14:paraId="6DBA15BA" w14:textId="77777777" w:rsidR="00B144C4" w:rsidRPr="00FA6827" w:rsidRDefault="00B144C4" w:rsidP="00FA6827">
      <w:pPr>
        <w:pStyle w:val="Odrky"/>
        <w:rPr>
          <w:b/>
          <w:bCs w:val="0"/>
        </w:rPr>
      </w:pPr>
      <w:bookmarkStart w:id="62" w:name="_Toc150708843"/>
      <w:proofErr w:type="spellStart"/>
      <w:r w:rsidRPr="00FA6827">
        <w:rPr>
          <w:b/>
          <w:bCs w:val="0"/>
        </w:rPr>
        <w:t>Euroloop</w:t>
      </w:r>
      <w:bookmarkEnd w:id="62"/>
      <w:proofErr w:type="spellEnd"/>
    </w:p>
    <w:p w14:paraId="16E079F5" w14:textId="77777777" w:rsidR="00B144C4" w:rsidRPr="00F63A6C" w:rsidRDefault="00B144C4" w:rsidP="00B144C4">
      <w:r w:rsidRPr="00F63A6C">
        <w:t>Traťová smyčka je prvek svou funkcí shodný s </w:t>
      </w:r>
      <w:proofErr w:type="spellStart"/>
      <w:r w:rsidRPr="00F63A6C">
        <w:t>balízou</w:t>
      </w:r>
      <w:proofErr w:type="spellEnd"/>
      <w:r w:rsidRPr="00F63A6C">
        <w:t xml:space="preserve">, avšak lišící se provedením. Na rozdíl od </w:t>
      </w:r>
      <w:proofErr w:type="spellStart"/>
      <w:r w:rsidRPr="00F63A6C">
        <w:t>balízy</w:t>
      </w:r>
      <w:proofErr w:type="spellEnd"/>
      <w:r w:rsidRPr="00F63A6C">
        <w:t xml:space="preserve"> vyžaduje vlastní napájení. Většina železničních správ tento prvek nevyužívá, včetně ČR.</w:t>
      </w:r>
    </w:p>
    <w:p w14:paraId="3CB3695F" w14:textId="77777777" w:rsidR="00B144C4" w:rsidRPr="00FA6827" w:rsidRDefault="00B144C4" w:rsidP="00FA6827">
      <w:pPr>
        <w:pStyle w:val="Odrky"/>
        <w:rPr>
          <w:b/>
          <w:bCs w:val="0"/>
        </w:rPr>
      </w:pPr>
      <w:bookmarkStart w:id="63" w:name="_Toc150708844"/>
      <w:r w:rsidRPr="00FA6827">
        <w:rPr>
          <w:b/>
          <w:bCs w:val="0"/>
        </w:rPr>
        <w:t>RBC</w:t>
      </w:r>
      <w:bookmarkEnd w:id="63"/>
    </w:p>
    <w:p w14:paraId="49DE3249" w14:textId="77777777" w:rsidR="00B144C4" w:rsidRPr="00F63A6C" w:rsidRDefault="00B144C4" w:rsidP="00B144C4">
      <w:proofErr w:type="spellStart"/>
      <w:r w:rsidRPr="00F63A6C">
        <w:t>Radiobloková</w:t>
      </w:r>
      <w:proofErr w:type="spellEnd"/>
      <w:r w:rsidRPr="00F63A6C">
        <w:t xml:space="preserve"> centrála je nedílnou součástí úrovní 2 a 3.  Přejímá informace ze stávajících zabezpečovacích zařízení, v úrovni 3 přebírá většinu jejich funkcí. Komunikuje s mobilní částí pomocí GSM-R, vypracovává a předává povolení k jízdě.</w:t>
      </w:r>
    </w:p>
    <w:p w14:paraId="6C3BED03" w14:textId="77777777" w:rsidR="00B144C4" w:rsidRPr="00FA6827" w:rsidRDefault="00B144C4" w:rsidP="00FA6827">
      <w:pPr>
        <w:pStyle w:val="Odrky"/>
        <w:rPr>
          <w:b/>
          <w:bCs w:val="0"/>
        </w:rPr>
      </w:pPr>
      <w:bookmarkStart w:id="64" w:name="_Toc150708845"/>
      <w:r w:rsidRPr="00FA6827">
        <w:rPr>
          <w:b/>
          <w:bCs w:val="0"/>
        </w:rPr>
        <w:t>EVC</w:t>
      </w:r>
      <w:bookmarkEnd w:id="64"/>
    </w:p>
    <w:p w14:paraId="52008BC4" w14:textId="77777777" w:rsidR="00B144C4" w:rsidRPr="00F63A6C" w:rsidRDefault="00B144C4" w:rsidP="00B144C4">
      <w:proofErr w:type="spellStart"/>
      <w:r w:rsidRPr="00F63A6C">
        <w:t>European</w:t>
      </w:r>
      <w:proofErr w:type="spellEnd"/>
      <w:r w:rsidRPr="00F63A6C">
        <w:t xml:space="preserve"> </w:t>
      </w:r>
      <w:proofErr w:type="spellStart"/>
      <w:r w:rsidRPr="00F63A6C">
        <w:t>Vital</w:t>
      </w:r>
      <w:proofErr w:type="spellEnd"/>
      <w:r w:rsidRPr="00F63A6C">
        <w:t xml:space="preserve"> </w:t>
      </w:r>
      <w:proofErr w:type="spellStart"/>
      <w:r w:rsidRPr="00F63A6C">
        <w:t>Computer</w:t>
      </w:r>
      <w:proofErr w:type="spellEnd"/>
      <w:r w:rsidRPr="00F63A6C">
        <w:t xml:space="preserve"> (centrální počítač) je první a zároveň nejdůležitější součástí mobilní jednotky ETCS. Zpracovává veškeré vstupy, vyhodnocuje situaci, počítá brzdné křivky a vydává rozkazy.</w:t>
      </w:r>
    </w:p>
    <w:p w14:paraId="033D0F99" w14:textId="77777777" w:rsidR="005A4C41" w:rsidRDefault="005A4C41">
      <w:pPr>
        <w:spacing w:before="0" w:after="160" w:line="259" w:lineRule="auto"/>
        <w:jc w:val="left"/>
        <w:rPr>
          <w:b/>
          <w:noProof/>
        </w:rPr>
      </w:pPr>
      <w:bookmarkStart w:id="65" w:name="_Toc150708846"/>
      <w:r>
        <w:rPr>
          <w:b/>
          <w:bCs/>
        </w:rPr>
        <w:br w:type="page"/>
      </w:r>
    </w:p>
    <w:p w14:paraId="79FECBD2" w14:textId="09B1C0C6" w:rsidR="00B144C4" w:rsidRPr="00FA6827" w:rsidRDefault="00B144C4" w:rsidP="00FA6827">
      <w:pPr>
        <w:pStyle w:val="Odrky"/>
        <w:rPr>
          <w:b/>
          <w:bCs w:val="0"/>
        </w:rPr>
      </w:pPr>
      <w:r w:rsidRPr="00FA6827">
        <w:rPr>
          <w:b/>
          <w:bCs w:val="0"/>
        </w:rPr>
        <w:t>STM</w:t>
      </w:r>
      <w:bookmarkEnd w:id="65"/>
      <w:r w:rsidRPr="00FA6827">
        <w:rPr>
          <w:b/>
          <w:bCs w:val="0"/>
        </w:rPr>
        <w:t xml:space="preserve"> </w:t>
      </w:r>
    </w:p>
    <w:p w14:paraId="3EDE2D87" w14:textId="77777777" w:rsidR="00B144C4" w:rsidRPr="00F63A6C" w:rsidRDefault="00B144C4" w:rsidP="00B144C4">
      <w:proofErr w:type="spellStart"/>
      <w:r w:rsidRPr="00F63A6C">
        <w:t>Specific</w:t>
      </w:r>
      <w:proofErr w:type="spellEnd"/>
      <w:r w:rsidRPr="00F63A6C">
        <w:t xml:space="preserve"> </w:t>
      </w:r>
      <w:proofErr w:type="spellStart"/>
      <w:r w:rsidRPr="00F63A6C">
        <w:t>Transmission</w:t>
      </w:r>
      <w:proofErr w:type="spellEnd"/>
      <w:r w:rsidRPr="00F63A6C">
        <w:t xml:space="preserve"> Module (specifický přenosový modul) je součástí mobilní části ETCS. Zajišťuje komunikaci mezi mobilní částí ETCS a NVZ. Tento modul je nejdůležitější při přechodové fázi implementace, tedy součinnosti ETCS a NVZ.</w:t>
      </w:r>
    </w:p>
    <w:p w14:paraId="6C855FCB" w14:textId="77777777" w:rsidR="00B144C4" w:rsidRPr="005A4C41" w:rsidRDefault="00B144C4" w:rsidP="005A4C41">
      <w:pPr>
        <w:pStyle w:val="Odrky"/>
        <w:rPr>
          <w:b/>
          <w:bCs w:val="0"/>
        </w:rPr>
      </w:pPr>
      <w:bookmarkStart w:id="66" w:name="_Toc150708847"/>
      <w:r w:rsidRPr="005A4C41">
        <w:rPr>
          <w:b/>
          <w:bCs w:val="0"/>
        </w:rPr>
        <w:t>DMI</w:t>
      </w:r>
      <w:bookmarkEnd w:id="66"/>
      <w:r w:rsidRPr="005A4C41">
        <w:rPr>
          <w:b/>
          <w:bCs w:val="0"/>
        </w:rPr>
        <w:t xml:space="preserve"> </w:t>
      </w:r>
    </w:p>
    <w:p w14:paraId="53B8E116" w14:textId="77777777" w:rsidR="00B144C4" w:rsidRPr="00F63A6C" w:rsidRDefault="00B144C4" w:rsidP="00B144C4">
      <w:commentRangeStart w:id="67"/>
      <w:r w:rsidRPr="00F63A6C">
        <w:t>Driver</w:t>
      </w:r>
      <w:r>
        <w:t xml:space="preserve"> </w:t>
      </w:r>
      <w:proofErr w:type="spellStart"/>
      <w:r>
        <w:t>M</w:t>
      </w:r>
      <w:r w:rsidRPr="00F63A6C">
        <w:t>achine</w:t>
      </w:r>
      <w:proofErr w:type="spellEnd"/>
      <w:r w:rsidRPr="00F63A6C">
        <w:t xml:space="preserve"> </w:t>
      </w:r>
      <w:r>
        <w:t>I</w:t>
      </w:r>
      <w:r w:rsidRPr="00F63A6C">
        <w:t xml:space="preserve">nterface </w:t>
      </w:r>
      <w:commentRangeEnd w:id="67"/>
      <w:r>
        <w:rPr>
          <w:rStyle w:val="Odkaznakoment"/>
        </w:rPr>
        <w:commentReference w:id="67"/>
      </w:r>
      <w:r w:rsidRPr="00F63A6C">
        <w:t xml:space="preserve">(rozhraní pro styk se strojvedoucím) je zpravidla dotykový displej nebo více displejů, které </w:t>
      </w:r>
      <w:proofErr w:type="gramStart"/>
      <w:r w:rsidRPr="00F63A6C">
        <w:t>slouží</w:t>
      </w:r>
      <w:proofErr w:type="gramEnd"/>
      <w:r w:rsidRPr="00F63A6C">
        <w:t xml:space="preserve"> pro styk strojvedoucího s ETCS. Prostřednictvím </w:t>
      </w:r>
      <w:r>
        <w:t>D</w:t>
      </w:r>
      <w:r w:rsidRPr="00F63A6C">
        <w:t xml:space="preserve">MI zadává strojvedoucí do systému údaje o vlaku a dozvídá se informace související s jízdou vlaku. </w:t>
      </w:r>
    </w:p>
    <w:p w14:paraId="57573B53" w14:textId="77777777" w:rsidR="005A4C41" w:rsidRDefault="00B144C4" w:rsidP="005A4C41">
      <w:pPr>
        <w:keepNext/>
      </w:pPr>
      <w:r w:rsidRPr="00F63A6C">
        <w:rPr>
          <w:noProof/>
        </w:rPr>
        <w:drawing>
          <wp:inline distT="0" distB="0" distL="0" distR="0" wp14:anchorId="245E06DB" wp14:editId="4639BC53">
            <wp:extent cx="5579745" cy="4146550"/>
            <wp:effectExtent l="0" t="0" r="1905" b="6350"/>
            <wp:docPr id="60183921" name="Picture 60183921" descr="A screen 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3921" name="Picture 1" descr="A screen shot of a device&#10;&#10;Description automatically generated"/>
                    <pic:cNvPicPr/>
                  </pic:nvPicPr>
                  <pic:blipFill>
                    <a:blip r:embed="rId25"/>
                    <a:stretch>
                      <a:fillRect/>
                    </a:stretch>
                  </pic:blipFill>
                  <pic:spPr>
                    <a:xfrm>
                      <a:off x="0" y="0"/>
                      <a:ext cx="5579745" cy="4146550"/>
                    </a:xfrm>
                    <a:prstGeom prst="rect">
                      <a:avLst/>
                    </a:prstGeom>
                  </pic:spPr>
                </pic:pic>
              </a:graphicData>
            </a:graphic>
          </wp:inline>
        </w:drawing>
      </w:r>
    </w:p>
    <w:p w14:paraId="769FEA05" w14:textId="2E6863A6" w:rsidR="00B144C4" w:rsidRPr="00F63A6C" w:rsidRDefault="005A4C41" w:rsidP="005A4C41">
      <w:pPr>
        <w:pStyle w:val="Titulek"/>
      </w:pPr>
      <w:bookmarkStart w:id="68" w:name="_Toc154686491"/>
      <w:r>
        <w:t xml:space="preserve">Obrázek </w:t>
      </w:r>
      <w:r>
        <w:fldChar w:fldCharType="begin"/>
      </w:r>
      <w:r>
        <w:instrText xml:space="preserve"> SEQ Obrázek \* ARABIC </w:instrText>
      </w:r>
      <w:r>
        <w:fldChar w:fldCharType="separate"/>
      </w:r>
      <w:r>
        <w:rPr>
          <w:noProof/>
        </w:rPr>
        <w:t>11</w:t>
      </w:r>
      <w:r>
        <w:fldChar w:fldCharType="end"/>
      </w:r>
      <w:r>
        <w:t xml:space="preserve">: </w:t>
      </w:r>
      <w:r w:rsidRPr="00F63A6C">
        <w:t>DMI</w:t>
      </w:r>
      <w:bookmarkEnd w:id="68"/>
    </w:p>
    <w:p w14:paraId="3EB5E50B" w14:textId="77777777" w:rsidR="00B144C4" w:rsidRPr="00F63A6C" w:rsidRDefault="00B144C4" w:rsidP="00B144C4">
      <w:r w:rsidRPr="00F63A6C">
        <w:t xml:space="preserve">Na první projekt zavedení ETCS v ČR byly předloženy podklady v roce 1995, jednalo se o pilotní projekt mezi Ústím nad Labem a Drážďany. Tento úsek měl být vybaven úrovní 1. Bohužel z finančních důvodů projekt </w:t>
      </w:r>
      <w:r>
        <w:t xml:space="preserve">nebyl </w:t>
      </w:r>
      <w:r w:rsidRPr="00F63A6C">
        <w:t>realizov</w:t>
      </w:r>
      <w:r>
        <w:t>án</w:t>
      </w:r>
      <w:r w:rsidRPr="00F63A6C">
        <w:t xml:space="preserve"> a první tratí vybavenou ETCS se stala Budapešť – Vídeň.</w:t>
      </w:r>
    </w:p>
    <w:p w14:paraId="3C9702D6" w14:textId="77777777" w:rsidR="005A4C41" w:rsidRDefault="00B144C4" w:rsidP="005A4C41">
      <w:pPr>
        <w:keepNext/>
      </w:pPr>
      <w:r w:rsidRPr="00F63A6C">
        <w:t>Pro druhý pilotní projekt byl vybrán úsek Poříčany – Velim nedaleko Kolína. V tomto úseku se nachází 3 stanice a výhodou je blízkost zkušebního okruhu Výzkumného ústavu železničního</w:t>
      </w:r>
      <w:r w:rsidR="00AF6CD6">
        <w:t xml:space="preserve"> u </w:t>
      </w:r>
      <w:r w:rsidRPr="00F63A6C">
        <w:t xml:space="preserve">Cerhenic. Vybavení tohoto úseku a následné testování probíhalo mezi lety 2005 a 2011. Jednalo se o ETCS level 2 konkrétně 2.3.0. Dodavatelem technologie byly firma </w:t>
      </w:r>
      <w:proofErr w:type="spellStart"/>
      <w:r w:rsidRPr="00F63A6C">
        <w:t>Ansaldo</w:t>
      </w:r>
      <w:proofErr w:type="spellEnd"/>
      <w:r w:rsidRPr="00F63A6C">
        <w:t xml:space="preserve"> s největším </w:t>
      </w:r>
      <w:proofErr w:type="spellStart"/>
      <w:r w:rsidRPr="00F63A6C">
        <w:t>subkontraktorem</w:t>
      </w:r>
      <w:proofErr w:type="spellEnd"/>
      <w:r w:rsidRPr="00F63A6C">
        <w:t xml:space="preserve"> firmou AŽD Praha. Pro testovací provoz byla vybavena 3 vozidla, konkrétně jednotka 471 a lokomotivy 362 a 151. Cenovka tohoto projektu byla 10,7 mil. </w:t>
      </w:r>
      <w:r>
        <w:t>e</w:t>
      </w:r>
      <w:commentRangeStart w:id="69"/>
      <w:r w:rsidRPr="00F63A6C">
        <w:t>ur</w:t>
      </w:r>
      <w:commentRangeEnd w:id="69"/>
      <w:r>
        <w:rPr>
          <w:rStyle w:val="Odkaznakoment"/>
        </w:rPr>
        <w:commentReference w:id="69"/>
      </w:r>
      <w:r w:rsidRPr="00F63A6C">
        <w:t xml:space="preserve">. Tento pilotní projekt byl hodnocen jako úspěšný a mohlo se přejít na první </w:t>
      </w:r>
      <w:r>
        <w:t>rozsáhlou</w:t>
      </w:r>
      <w:r w:rsidRPr="00F63A6C">
        <w:t xml:space="preserve"> implementaci ETCS v české síti.</w:t>
      </w:r>
      <w:r w:rsidRPr="00F63A6C">
        <w:rPr>
          <w:noProof/>
        </w:rPr>
        <w:drawing>
          <wp:inline distT="0" distB="0" distL="0" distR="0" wp14:anchorId="2FFAA1E8" wp14:editId="3D220E62">
            <wp:extent cx="5575653" cy="3113885"/>
            <wp:effectExtent l="0" t="0" r="6350" b="0"/>
            <wp:docPr id="497669527" name="Picture 497669527" descr="Obsah obrázku Letové přístroje, elektronika, stroj/přístroj, pře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69527" name="Picture 497669527" descr="Obsah obrázku Letové přístroje, elektronika, stroj/přístroj, přeprava&#10;&#10;Popis byl vytvořen automaticky"/>
                    <pic:cNvPicPr>
                      <a:picLocks noChangeAspect="1" noChangeArrowheads="1"/>
                    </pic:cNvPicPr>
                  </pic:nvPicPr>
                  <pic:blipFill rotWithShape="1">
                    <a:blip r:embed="rId26">
                      <a:extLst>
                        <a:ext uri="{28A0092B-C50C-407E-A947-70E740481C1C}">
                          <a14:useLocalDpi xmlns:a14="http://schemas.microsoft.com/office/drawing/2010/main" val="0"/>
                        </a:ext>
                      </a:extLst>
                    </a:blip>
                    <a:srcRect t="10312" b="15249"/>
                    <a:stretch/>
                  </pic:blipFill>
                  <pic:spPr bwMode="auto">
                    <a:xfrm>
                      <a:off x="0" y="0"/>
                      <a:ext cx="5603127" cy="3129229"/>
                    </a:xfrm>
                    <a:prstGeom prst="rect">
                      <a:avLst/>
                    </a:prstGeom>
                    <a:noFill/>
                    <a:ln>
                      <a:noFill/>
                    </a:ln>
                    <a:extLst>
                      <a:ext uri="{53640926-AAD7-44D8-BBD7-CCE9431645EC}">
                        <a14:shadowObscured xmlns:a14="http://schemas.microsoft.com/office/drawing/2010/main"/>
                      </a:ext>
                    </a:extLst>
                  </pic:spPr>
                </pic:pic>
              </a:graphicData>
            </a:graphic>
          </wp:inline>
        </w:drawing>
      </w:r>
    </w:p>
    <w:p w14:paraId="4A3358CA" w14:textId="294F6838" w:rsidR="005A4C41" w:rsidRPr="00F63A6C" w:rsidRDefault="005A4C41" w:rsidP="005A4C41">
      <w:pPr>
        <w:pStyle w:val="Titulek"/>
      </w:pPr>
      <w:bookmarkStart w:id="70" w:name="_Toc154686492"/>
      <w:r>
        <w:t xml:space="preserve">Obrázek </w:t>
      </w:r>
      <w:r>
        <w:fldChar w:fldCharType="begin"/>
      </w:r>
      <w:r>
        <w:instrText xml:space="preserve"> SEQ Obrázek \* ARABIC </w:instrText>
      </w:r>
      <w:r>
        <w:fldChar w:fldCharType="separate"/>
      </w:r>
      <w:r>
        <w:rPr>
          <w:noProof/>
        </w:rPr>
        <w:t>12</w:t>
      </w:r>
      <w:r>
        <w:fldChar w:fldCharType="end"/>
      </w:r>
      <w:r>
        <w:t xml:space="preserve">: </w:t>
      </w:r>
      <w:r w:rsidRPr="00F63A6C">
        <w:t>Pult lokomotivy 362 166-1 vybaven</w:t>
      </w:r>
      <w:r>
        <w:t>é</w:t>
      </w:r>
      <w:r w:rsidRPr="00F63A6C">
        <w:t xml:space="preserve"> ETCS</w:t>
      </w:r>
      <w:bookmarkEnd w:id="70"/>
    </w:p>
    <w:p w14:paraId="1502AF20" w14:textId="77777777" w:rsidR="005A4C41" w:rsidRDefault="00B144C4" w:rsidP="00B144C4">
      <w:r w:rsidRPr="00F63A6C">
        <w:t xml:space="preserve">ETCS v úseku Břeclav st. hranice – Kolín, tak zní název prvního rozsáhlého implementačního projektu v síti SŽ, který zahrnoval zavedení aplikační úrovně 2 v celém úseku včetně všech stanic, kromě uzlu Brno. Bylo celkově vybaveno 270 km dvoukolejných tratí, bylo připojeno 27 SZZ, byly vybudováno 8 RBC a umístěno 3000 </w:t>
      </w:r>
      <w:proofErr w:type="spellStart"/>
      <w:r w:rsidRPr="00F63A6C">
        <w:t>balíz</w:t>
      </w:r>
      <w:proofErr w:type="spellEnd"/>
      <w:r w:rsidRPr="00F63A6C">
        <w:t xml:space="preserve">. Použita byla specifikace </w:t>
      </w:r>
      <w:commentRangeStart w:id="71"/>
      <w:r w:rsidRPr="00F63A6C">
        <w:t>2.3.0 d ve verzi 1.0</w:t>
      </w:r>
      <w:commentRangeEnd w:id="71"/>
      <w:r>
        <w:rPr>
          <w:rStyle w:val="Odkaznakoment"/>
        </w:rPr>
        <w:commentReference w:id="71"/>
      </w:r>
      <w:r w:rsidRPr="00F63A6C">
        <w:t>. Veřejná zakázka byla vypsána v roce 2011 a stavba zahájena 27. 9. 2012. Odhadované náklady na stavbu v roce 2011 byly cca. 620 mil. Kč. Zhotovitelem bylo sdružení České technologie pro ETCS vedené AŽD Praha. Dokončení plánováno na rok 2016, ale z důvodu dílčích úprav a souběhu dalších projektů došlo ke</w:t>
      </w:r>
      <w:r>
        <w:t> </w:t>
      </w:r>
      <w:r w:rsidRPr="00F63A6C">
        <w:t>zpoždění, za které nebyl nikdo sankcionován a projekt byl dokončen na konci roku 2018.</w:t>
      </w:r>
    </w:p>
    <w:p w14:paraId="55FF2520" w14:textId="77777777" w:rsidR="005A4C41" w:rsidRDefault="00B144C4" w:rsidP="005A4C41">
      <w:pPr>
        <w:keepNext/>
        <w:jc w:val="center"/>
      </w:pPr>
      <w:r w:rsidRPr="00F63A6C">
        <w:rPr>
          <w:noProof/>
        </w:rPr>
        <w:drawing>
          <wp:inline distT="0" distB="0" distL="0" distR="0" wp14:anchorId="5E8E9BEB" wp14:editId="5D08C6BE">
            <wp:extent cx="5579745" cy="3073400"/>
            <wp:effectExtent l="19050" t="19050" r="20955" b="12700"/>
            <wp:docPr id="136470459" name="Picture 136470459" descr="A diagram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0459" name="Picture 1" descr="A diagram of a train&#10;&#10;Description automatically generated"/>
                    <pic:cNvPicPr/>
                  </pic:nvPicPr>
                  <pic:blipFill>
                    <a:blip r:embed="rId27"/>
                    <a:stretch>
                      <a:fillRect/>
                    </a:stretch>
                  </pic:blipFill>
                  <pic:spPr>
                    <a:xfrm>
                      <a:off x="0" y="0"/>
                      <a:ext cx="5579745" cy="3073400"/>
                    </a:xfrm>
                    <a:prstGeom prst="rect">
                      <a:avLst/>
                    </a:prstGeom>
                    <a:ln w="3175">
                      <a:solidFill>
                        <a:schemeClr val="tx1"/>
                      </a:solidFill>
                    </a:ln>
                  </pic:spPr>
                </pic:pic>
              </a:graphicData>
            </a:graphic>
          </wp:inline>
        </w:drawing>
      </w:r>
    </w:p>
    <w:p w14:paraId="29112A58" w14:textId="6D807073" w:rsidR="005A4C41" w:rsidRPr="00F63A6C" w:rsidRDefault="005A4C41" w:rsidP="005A4C41">
      <w:pPr>
        <w:pStyle w:val="Titulek"/>
      </w:pPr>
      <w:bookmarkStart w:id="72" w:name="_Toc154686493"/>
      <w:r>
        <w:t xml:space="preserve">Obrázek </w:t>
      </w:r>
      <w:r>
        <w:fldChar w:fldCharType="begin"/>
      </w:r>
      <w:r>
        <w:instrText xml:space="preserve"> SEQ Obrázek \* ARABIC </w:instrText>
      </w:r>
      <w:r>
        <w:fldChar w:fldCharType="separate"/>
      </w:r>
      <w:r>
        <w:rPr>
          <w:noProof/>
        </w:rPr>
        <w:t>13</w:t>
      </w:r>
      <w:r>
        <w:fldChar w:fldCharType="end"/>
      </w:r>
      <w:r>
        <w:t xml:space="preserve">: </w:t>
      </w:r>
      <w:r w:rsidRPr="00F63A6C">
        <w:t>Grafické znázornění 1. fáze zavádění ETCS v ČR, včetně jednotlivých RBC</w:t>
      </w:r>
      <w:bookmarkEnd w:id="72"/>
    </w:p>
    <w:p w14:paraId="786F1443" w14:textId="77777777" w:rsidR="00B144C4" w:rsidRPr="00F63A6C" w:rsidRDefault="00B144C4" w:rsidP="00B144C4">
      <w:r w:rsidRPr="00F63A6C">
        <w:t>V současné době je smíšený provoz zaveden na mnoha úsecích tranzitních koridorů:</w:t>
      </w:r>
    </w:p>
    <w:p w14:paraId="58693630" w14:textId="77777777" w:rsidR="00B144C4" w:rsidRPr="005A4C41" w:rsidRDefault="00B144C4" w:rsidP="005A4C41">
      <w:pPr>
        <w:pStyle w:val="Odrky"/>
        <w:rPr>
          <w:b/>
          <w:bCs w:val="0"/>
        </w:rPr>
      </w:pPr>
      <w:r w:rsidRPr="005A4C41">
        <w:rPr>
          <w:b/>
          <w:bCs w:val="0"/>
        </w:rPr>
        <w:t>Cheb (včetně) – Plzeň (mimo) – Beroun (včetně)</w:t>
      </w:r>
    </w:p>
    <w:p w14:paraId="5750C659" w14:textId="77777777" w:rsidR="00B144C4" w:rsidRPr="005A4C41" w:rsidRDefault="00B144C4" w:rsidP="005A4C41">
      <w:pPr>
        <w:pStyle w:val="Odrky"/>
        <w:rPr>
          <w:b/>
          <w:bCs w:val="0"/>
        </w:rPr>
      </w:pPr>
      <w:r w:rsidRPr="005A4C41">
        <w:rPr>
          <w:b/>
          <w:bCs w:val="0"/>
        </w:rPr>
        <w:t>Praha – Olbramovice</w:t>
      </w:r>
    </w:p>
    <w:p w14:paraId="50D62849" w14:textId="77777777" w:rsidR="00B144C4" w:rsidRPr="005A4C41" w:rsidRDefault="00B144C4" w:rsidP="005A4C41">
      <w:pPr>
        <w:pStyle w:val="Odrky"/>
        <w:rPr>
          <w:b/>
          <w:bCs w:val="0"/>
        </w:rPr>
      </w:pPr>
      <w:r w:rsidRPr="005A4C41">
        <w:rPr>
          <w:b/>
          <w:bCs w:val="0"/>
        </w:rPr>
        <w:t>Praha – Český Brod</w:t>
      </w:r>
    </w:p>
    <w:p w14:paraId="42D45E33" w14:textId="77777777" w:rsidR="00B144C4" w:rsidRPr="005A4C41" w:rsidRDefault="00B144C4" w:rsidP="005A4C41">
      <w:pPr>
        <w:pStyle w:val="Odrky"/>
        <w:rPr>
          <w:b/>
          <w:bCs w:val="0"/>
        </w:rPr>
      </w:pPr>
      <w:r w:rsidRPr="005A4C41">
        <w:rPr>
          <w:b/>
          <w:bCs w:val="0"/>
        </w:rPr>
        <w:t xml:space="preserve">Kolín (včetně) – Česká Třebová (včetně) – Brno (mimo) – st. hranice s A </w:t>
      </w:r>
      <w:proofErr w:type="spellStart"/>
      <w:r w:rsidRPr="005A4C41">
        <w:rPr>
          <w:b/>
          <w:bCs w:val="0"/>
        </w:rPr>
        <w:t>a</w:t>
      </w:r>
      <w:proofErr w:type="spellEnd"/>
      <w:r w:rsidRPr="005A4C41">
        <w:rPr>
          <w:b/>
          <w:bCs w:val="0"/>
        </w:rPr>
        <w:t xml:space="preserve"> SK </w:t>
      </w:r>
    </w:p>
    <w:p w14:paraId="682E90A8" w14:textId="36DC39C3" w:rsidR="00B144C4" w:rsidRPr="005A4C41" w:rsidRDefault="00B144C4" w:rsidP="005A4C41">
      <w:pPr>
        <w:pStyle w:val="Odrky"/>
        <w:rPr>
          <w:b/>
          <w:bCs w:val="0"/>
        </w:rPr>
      </w:pPr>
      <w:r w:rsidRPr="005A4C41">
        <w:rPr>
          <w:b/>
          <w:bCs w:val="0"/>
        </w:rPr>
        <w:t>Česká Třebová (včetně) – Olomouc (včetně) – Brodek</w:t>
      </w:r>
      <w:r w:rsidR="00AF6CD6" w:rsidRPr="005A4C41">
        <w:rPr>
          <w:b/>
          <w:bCs w:val="0"/>
        </w:rPr>
        <w:t xml:space="preserve"> u </w:t>
      </w:r>
      <w:r w:rsidRPr="005A4C41">
        <w:rPr>
          <w:b/>
          <w:bCs w:val="0"/>
        </w:rPr>
        <w:t>Přerova (včetně)</w:t>
      </w:r>
    </w:p>
    <w:p w14:paraId="5D707DD5" w14:textId="69949ECF" w:rsidR="00B144C4" w:rsidRPr="005A4C41" w:rsidRDefault="00B144C4" w:rsidP="005A4C41">
      <w:pPr>
        <w:pStyle w:val="Odrky"/>
        <w:rPr>
          <w:b/>
          <w:bCs w:val="0"/>
        </w:rPr>
      </w:pPr>
      <w:r w:rsidRPr="005A4C41">
        <w:rPr>
          <w:b/>
          <w:bCs w:val="0"/>
        </w:rPr>
        <w:t>Břeclav (včetně) – Přerov (včetně) – Ostrava (včetně) – Petrovice</w:t>
      </w:r>
      <w:r w:rsidR="00AF6CD6" w:rsidRPr="005A4C41">
        <w:rPr>
          <w:b/>
          <w:bCs w:val="0"/>
        </w:rPr>
        <w:t xml:space="preserve"> u </w:t>
      </w:r>
      <w:r w:rsidRPr="005A4C41">
        <w:rPr>
          <w:b/>
          <w:bCs w:val="0"/>
        </w:rPr>
        <w:t>Karviné (včetně)</w:t>
      </w:r>
    </w:p>
    <w:p w14:paraId="2235AFBF" w14:textId="77777777" w:rsidR="005A4C41" w:rsidRDefault="00B144C4" w:rsidP="005A4C41">
      <w:pPr>
        <w:keepNext/>
      </w:pPr>
      <w:r w:rsidRPr="00F63A6C">
        <w:rPr>
          <w:noProof/>
        </w:rPr>
        <w:drawing>
          <wp:inline distT="0" distB="0" distL="0" distR="0" wp14:anchorId="4AE7B8BC" wp14:editId="36A6E747">
            <wp:extent cx="5579745" cy="3947160"/>
            <wp:effectExtent l="0" t="0" r="0" b="0"/>
            <wp:docPr id="817189297" name="Picture 817189297" descr="A map of a large area with many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89297" name="Picture 1" descr="A map of a large area with many roads&#10;&#10;Description automatically generated"/>
                    <pic:cNvPicPr/>
                  </pic:nvPicPr>
                  <pic:blipFill>
                    <a:blip r:embed="rId28"/>
                    <a:stretch>
                      <a:fillRect/>
                    </a:stretch>
                  </pic:blipFill>
                  <pic:spPr>
                    <a:xfrm>
                      <a:off x="0" y="0"/>
                      <a:ext cx="5579745" cy="3947160"/>
                    </a:xfrm>
                    <a:prstGeom prst="rect">
                      <a:avLst/>
                    </a:prstGeom>
                  </pic:spPr>
                </pic:pic>
              </a:graphicData>
            </a:graphic>
          </wp:inline>
        </w:drawing>
      </w:r>
    </w:p>
    <w:p w14:paraId="100638BD" w14:textId="0E0EFEF2" w:rsidR="005A4C41" w:rsidRPr="00F63A6C" w:rsidRDefault="005A4C41" w:rsidP="005A4C41">
      <w:pPr>
        <w:pStyle w:val="Titulek"/>
      </w:pPr>
      <w:bookmarkStart w:id="73" w:name="_Toc154686494"/>
      <w:r>
        <w:t xml:space="preserve">Obrázek </w:t>
      </w:r>
      <w:r>
        <w:fldChar w:fldCharType="begin"/>
      </w:r>
      <w:r>
        <w:instrText xml:space="preserve"> SEQ Obrázek \* ARABIC </w:instrText>
      </w:r>
      <w:r>
        <w:fldChar w:fldCharType="separate"/>
      </w:r>
      <w:r>
        <w:rPr>
          <w:noProof/>
        </w:rPr>
        <w:t>14</w:t>
      </w:r>
      <w:r>
        <w:fldChar w:fldCharType="end"/>
      </w:r>
      <w:r>
        <w:t xml:space="preserve">: </w:t>
      </w:r>
      <w:r w:rsidRPr="00F63A6C">
        <w:t>Mapa provozu ETCS v ČR</w:t>
      </w:r>
      <w:bookmarkEnd w:id="73"/>
    </w:p>
    <w:p w14:paraId="2E0D0F65" w14:textId="77777777" w:rsidR="00B144C4" w:rsidRPr="00F63A6C" w:rsidRDefault="00B144C4" w:rsidP="00B144C4">
      <w:pPr>
        <w:pStyle w:val="Nadpis2"/>
      </w:pPr>
      <w:bookmarkStart w:id="74" w:name="_Toc150708849"/>
      <w:bookmarkStart w:id="75" w:name="_Toc154686473"/>
      <w:r w:rsidRPr="00F63A6C">
        <w:t>Trať 290 Olomouc – Uničov</w:t>
      </w:r>
      <w:bookmarkEnd w:id="74"/>
      <w:bookmarkEnd w:id="75"/>
    </w:p>
    <w:p w14:paraId="152BCB30" w14:textId="51269B4A" w:rsidR="005A4C41" w:rsidRDefault="00B144C4" w:rsidP="005A4C41">
      <w:r w:rsidRPr="00F63A6C">
        <w:t>První regionální dráha v ČR a zároveň první trať s výhradním provozem ETCS v ČR, to jsou dvě prvenství, kterými se může tato 58 km dlouhá trať pyšnit. Realita ovšem není tak oslňující, obě tato prvenství se vztahují pouze na bezmála 30kilometrový úsek mezi Olomoucí a Uničovem. Stavební práce byly zahájeny v roce 2019 a provoz na celé trati byl obnoven 11. 12. 2022. Modernizace za </w:t>
      </w:r>
      <w:commentRangeStart w:id="76"/>
      <w:r w:rsidRPr="00F63A6C">
        <w:t>cca</w:t>
      </w:r>
      <w:commentRangeEnd w:id="76"/>
      <w:r>
        <w:rPr>
          <w:rStyle w:val="Odkaznakoment"/>
        </w:rPr>
        <w:commentReference w:id="76"/>
      </w:r>
      <w:r w:rsidRPr="00F63A6C">
        <w:t xml:space="preserve"> 6 mld. Kč přinesla zvýšení tratové rychlosti, zvýšení kapacity, instalaci SZZ a TZZ 3. kategorie a v neposlední řadě zavedení ETCS L2 (v úseku Olomouc-Uničov), </w:t>
      </w:r>
      <w:commentRangeStart w:id="77"/>
      <w:proofErr w:type="spellStart"/>
      <w:r w:rsidRPr="00F63A6C">
        <w:t>baseline</w:t>
      </w:r>
      <w:proofErr w:type="spellEnd"/>
      <w:r w:rsidRPr="00F63A6C">
        <w:t xml:space="preserve"> 3, v systémové konfiguraci 1.1.</w:t>
      </w:r>
      <w:commentRangeEnd w:id="77"/>
      <w:r>
        <w:rPr>
          <w:rStyle w:val="Odkaznakoment"/>
        </w:rPr>
        <w:commentReference w:id="77"/>
      </w:r>
      <w:r w:rsidR="005A4C41">
        <w:t xml:space="preserve"> </w:t>
      </w:r>
      <w:r w:rsidR="005A4C41" w:rsidRPr="00F63A6C">
        <w:t xml:space="preserve">se na trati objevilo 5 jednotek 650.2. a s příchodem červnové změny JŘ v roce 2023 se začaly objevovat </w:t>
      </w:r>
      <w:r w:rsidR="005A4C41">
        <w:t>i</w:t>
      </w:r>
      <w:r w:rsidR="005A4C41" w:rsidRPr="00F63A6C">
        <w:t> </w:t>
      </w:r>
      <w:proofErr w:type="spellStart"/>
      <w:r w:rsidR="005A4C41" w:rsidRPr="00F63A6C">
        <w:t>třívozové</w:t>
      </w:r>
      <w:proofErr w:type="spellEnd"/>
      <w:r w:rsidR="005A4C41" w:rsidRPr="00F63A6C">
        <w:t xml:space="preserve"> jednotky</w:t>
      </w:r>
      <w:r w:rsidR="005A4C41">
        <w:t xml:space="preserve"> </w:t>
      </w:r>
      <w:proofErr w:type="spellStart"/>
      <w:r w:rsidR="005A4C41">
        <w:t>Regiopanter</w:t>
      </w:r>
      <w:proofErr w:type="spellEnd"/>
      <w:r w:rsidR="005A4C41">
        <w:t xml:space="preserve"> </w:t>
      </w:r>
      <w:r w:rsidR="005A4C41" w:rsidRPr="00F63A6C">
        <w:t xml:space="preserve">640.2. </w:t>
      </w:r>
    </w:p>
    <w:p w14:paraId="515DC3C2" w14:textId="77777777" w:rsidR="005A4C41" w:rsidRPr="00F63A6C" w:rsidRDefault="005A4C41" w:rsidP="00B144C4"/>
    <w:p w14:paraId="0930F60A" w14:textId="6882F4E7" w:rsidR="005A4C41" w:rsidRDefault="00B144C4" w:rsidP="00B144C4">
      <w:pPr>
        <w:keepNext/>
      </w:pPr>
      <w:r w:rsidRPr="00F63A6C">
        <w:t xml:space="preserve">Zavedení výhradního provozu znamenalo nutnost nasadit vozidla vybavená mobilní částí ETCS. Do červnové změny jízdního </w:t>
      </w:r>
      <w:r>
        <w:t>ř</w:t>
      </w:r>
      <w:commentRangeStart w:id="78"/>
      <w:r w:rsidRPr="00F63A6C">
        <w:t xml:space="preserve">ádu </w:t>
      </w:r>
      <w:commentRangeEnd w:id="78"/>
      <w:r>
        <w:rPr>
          <w:rStyle w:val="Odkaznakoment"/>
        </w:rPr>
        <w:commentReference w:id="78"/>
      </w:r>
      <w:r w:rsidRPr="00F63A6C">
        <w:t xml:space="preserve">v roce 2023 byla turnusová potřeba 5 vozidel, zprvu </w:t>
      </w:r>
      <w:commentRangeStart w:id="79"/>
      <w:r w:rsidRPr="00F63A6C">
        <w:t>byl</w:t>
      </w:r>
      <w:r>
        <w:t>y</w:t>
      </w:r>
      <w:r w:rsidRPr="00F63A6C">
        <w:t xml:space="preserve"> </w:t>
      </w:r>
      <w:commentRangeEnd w:id="79"/>
      <w:r>
        <w:rPr>
          <w:rStyle w:val="Odkaznakoment"/>
        </w:rPr>
        <w:commentReference w:id="79"/>
      </w:r>
      <w:r w:rsidRPr="00F63A6C">
        <w:t xml:space="preserve">nasazeny 3 jednotky 650.2 </w:t>
      </w:r>
      <w:proofErr w:type="spellStart"/>
      <w:r w:rsidRPr="00F63A6C">
        <w:t>Regiopanter</w:t>
      </w:r>
      <w:proofErr w:type="spellEnd"/>
      <w:r w:rsidRPr="00F63A6C">
        <w:t xml:space="preserve"> a dvě soupravy složené z lokomotivy 362 a tří vozů </w:t>
      </w:r>
      <w:proofErr w:type="spellStart"/>
      <w:r w:rsidRPr="00F63A6C">
        <w:t>Bdt</w:t>
      </w:r>
      <w:proofErr w:type="spellEnd"/>
      <w:r w:rsidRPr="00F63A6C">
        <w:t xml:space="preserve">. Později </w:t>
      </w:r>
    </w:p>
    <w:p w14:paraId="1923D788" w14:textId="77777777" w:rsidR="005A4C41" w:rsidRDefault="00B144C4" w:rsidP="005A4C41">
      <w:pPr>
        <w:keepNext/>
      </w:pPr>
      <w:r w:rsidRPr="00F63A6C">
        <w:rPr>
          <w:noProof/>
        </w:rPr>
        <w:drawing>
          <wp:inline distT="0" distB="0" distL="0" distR="0" wp14:anchorId="3C03669C" wp14:editId="69844403">
            <wp:extent cx="5576897" cy="1791894"/>
            <wp:effectExtent l="0" t="0" r="5080" b="0"/>
            <wp:docPr id="347298173" name="Picture 347298173" descr="Obsah obrázku železnice, obloha, trať,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98173" name="Obrázek 1" descr="Obsah obrázku železnice, obloha, trať, venku&#10;&#10;Popis byl vytvořen automaticky"/>
                    <pic:cNvPicPr>
                      <a:picLocks noChangeAspect="1" noChangeArrowheads="1"/>
                    </pic:cNvPicPr>
                  </pic:nvPicPr>
                  <pic:blipFill rotWithShape="1">
                    <a:blip r:embed="rId29">
                      <a:extLst>
                        <a:ext uri="{28A0092B-C50C-407E-A947-70E740481C1C}">
                          <a14:useLocalDpi xmlns:a14="http://schemas.microsoft.com/office/drawing/2010/main" val="0"/>
                        </a:ext>
                      </a:extLst>
                    </a:blip>
                    <a:srcRect t="31178" b="25998"/>
                    <a:stretch/>
                  </pic:blipFill>
                  <pic:spPr bwMode="auto">
                    <a:xfrm>
                      <a:off x="0" y="0"/>
                      <a:ext cx="5579745" cy="1792809"/>
                    </a:xfrm>
                    <a:prstGeom prst="rect">
                      <a:avLst/>
                    </a:prstGeom>
                    <a:noFill/>
                    <a:ln>
                      <a:noFill/>
                    </a:ln>
                    <a:extLst>
                      <a:ext uri="{53640926-AAD7-44D8-BBD7-CCE9431645EC}">
                        <a14:shadowObscured xmlns:a14="http://schemas.microsoft.com/office/drawing/2010/main"/>
                      </a:ext>
                    </a:extLst>
                  </pic:spPr>
                </pic:pic>
              </a:graphicData>
            </a:graphic>
          </wp:inline>
        </w:drawing>
      </w:r>
    </w:p>
    <w:p w14:paraId="295CC79D" w14:textId="44844B0D" w:rsidR="005A4C41" w:rsidRPr="00F63A6C" w:rsidRDefault="005A4C41" w:rsidP="005A4C41">
      <w:pPr>
        <w:pStyle w:val="Titulek"/>
      </w:pPr>
      <w:bookmarkStart w:id="80" w:name="_Toc154686495"/>
      <w:r>
        <w:t xml:space="preserve">Obrázek </w:t>
      </w:r>
      <w:r>
        <w:fldChar w:fldCharType="begin"/>
      </w:r>
      <w:r>
        <w:instrText xml:space="preserve"> SEQ Obrázek \* ARABIC </w:instrText>
      </w:r>
      <w:r>
        <w:fldChar w:fldCharType="separate"/>
      </w:r>
      <w:r>
        <w:rPr>
          <w:noProof/>
        </w:rPr>
        <w:t>15</w:t>
      </w:r>
      <w:r>
        <w:fldChar w:fldCharType="end"/>
      </w:r>
      <w:r>
        <w:t xml:space="preserve">: </w:t>
      </w:r>
      <w:r w:rsidRPr="00F63A6C">
        <w:t xml:space="preserve">Souprava lokomotivy 362 a tří vozů </w:t>
      </w:r>
      <w:proofErr w:type="spellStart"/>
      <w:r w:rsidRPr="00F63A6C">
        <w:t>Bdt</w:t>
      </w:r>
      <w:proofErr w:type="spellEnd"/>
      <w:r w:rsidRPr="00F63A6C">
        <w:t xml:space="preserve"> v Uničově</w:t>
      </w:r>
      <w:bookmarkEnd w:id="80"/>
    </w:p>
    <w:p w14:paraId="4D4D5EB6" w14:textId="4BEA8A44" w:rsidR="00B144C4" w:rsidRDefault="00B144C4" w:rsidP="00B144C4">
      <w:r w:rsidRPr="00F63A6C">
        <w:t xml:space="preserve">S červnovou změnou </w:t>
      </w:r>
      <w:r>
        <w:t>jízdního řádu</w:t>
      </w:r>
      <w:r w:rsidRPr="00F63A6C">
        <w:t xml:space="preserve"> se též změnil dopravní koncept na trati 290. Nově byla zřízena linka spojující Šumperk, Uničov, Olomouc, Přerov, Nezamyslice</w:t>
      </w:r>
      <w:commentRangeStart w:id="81"/>
      <w:commentRangeEnd w:id="81"/>
      <w:r>
        <w:rPr>
          <w:rStyle w:val="Odkaznakoment"/>
        </w:rPr>
        <w:commentReference w:id="81"/>
      </w:r>
      <w:r w:rsidRPr="00F63A6C">
        <w:t xml:space="preserve"> a Vyškov na Moravě plně využívající dynamické vlastnosti nových jednotek a modernizované infrastruktury. Základ provozního konceptu </w:t>
      </w:r>
      <w:proofErr w:type="gramStart"/>
      <w:r w:rsidRPr="00F63A6C">
        <w:t>tvoří</w:t>
      </w:r>
      <w:proofErr w:type="gramEnd"/>
      <w:r w:rsidRPr="00F63A6C">
        <w:t xml:space="preserve"> osobní vlaky Šumperk – Vyškov jezdící každou sudou hodinu, ty jsou doplněny osobními vlaky Uničov – Nezamyslice jezdící každou lichou hodinu. Dále na trati jezdí spěšné vlaky, které zastavují ve všech stanicích a zastávkách v úseku Šumperk – Uničov a mezi Uničovem a Olomoucí zastavují zpravidla pouze ve Šternberku.</w:t>
      </w:r>
    </w:p>
    <w:p w14:paraId="2C37558B" w14:textId="77777777" w:rsidR="00B144C4" w:rsidRPr="00F63A6C" w:rsidRDefault="00B144C4" w:rsidP="00B144C4">
      <w:r>
        <w:t xml:space="preserve">Ve druhé polovině roku 2023 se začala projevovat nespolehlivost systému v jeho současném provedení. Největší problémy způsobují výpadky stavědla ETCS a výpadky komunikace mezi RBC a mobilní částí, při nichž dochází k rychločinnému brzdění. V říjnu 2023 došlo k výraznému </w:t>
      </w:r>
      <w:commentRangeStart w:id="82"/>
      <w:r>
        <w:t xml:space="preserve">nárůstu </w:t>
      </w:r>
      <w:commentRangeEnd w:id="82"/>
      <w:r>
        <w:rPr>
          <w:rStyle w:val="Odkaznakoment"/>
        </w:rPr>
        <w:commentReference w:id="82"/>
      </w:r>
      <w:r>
        <w:t>poruchovosti. Např. 3. 11. 2023 došlo k třináctiminutovému výpadku stavědla ETCS, kvůli němuž docházelo ke zpožděním 20-30 minut a odřeknutí páru spojů.  Dopravci napříč sítí se obávají případných výpadků technologie při výhradním provozu od roku 2025 na většině koridorových tratích, které by mohly způsobit rozsáhlé propady spolehlivosti v rámci celé sítě. Poruchovost systému připouští též Drážní úřad.</w:t>
      </w:r>
    </w:p>
    <w:p w14:paraId="194C27EB" w14:textId="77777777" w:rsidR="005A4C41" w:rsidRDefault="005A4C41">
      <w:pPr>
        <w:spacing w:before="0" w:after="160" w:line="259" w:lineRule="auto"/>
        <w:jc w:val="left"/>
        <w:rPr>
          <w:rFonts w:eastAsiaTheme="majorEastAsia" w:cstheme="majorBidi"/>
          <w:b/>
          <w:color w:val="000000" w:themeColor="text1"/>
          <w:sz w:val="26"/>
          <w:szCs w:val="26"/>
        </w:rPr>
      </w:pPr>
      <w:bookmarkStart w:id="83" w:name="_Toc150708850"/>
      <w:r>
        <w:br w:type="page"/>
      </w:r>
    </w:p>
    <w:p w14:paraId="61D97EC6" w14:textId="7FC73BC0" w:rsidR="00B144C4" w:rsidRPr="00F63A6C" w:rsidRDefault="00B144C4" w:rsidP="00B144C4">
      <w:pPr>
        <w:pStyle w:val="Nadpis2"/>
      </w:pPr>
      <w:bookmarkStart w:id="84" w:name="_Toc154686474"/>
      <w:r w:rsidRPr="00F63A6C">
        <w:t>Vliv ETCS na jízdní doby</w:t>
      </w:r>
      <w:bookmarkEnd w:id="83"/>
      <w:bookmarkEnd w:id="84"/>
    </w:p>
    <w:p w14:paraId="6FE1647E" w14:textId="77777777" w:rsidR="00B144C4" w:rsidRPr="00F63A6C" w:rsidRDefault="00B144C4" w:rsidP="00B144C4">
      <w:r w:rsidRPr="00F63A6C">
        <w:t xml:space="preserve">V této kapitole čerpal autor především z bakalářské práce Zuzany </w:t>
      </w:r>
      <w:proofErr w:type="spellStart"/>
      <w:r w:rsidRPr="00F63A6C">
        <w:t>Telecké</w:t>
      </w:r>
      <w:proofErr w:type="spellEnd"/>
      <w:r w:rsidRPr="00F63A6C">
        <w:t xml:space="preserve">, studentky Dopravní fakulty Jana </w:t>
      </w:r>
      <w:proofErr w:type="spellStart"/>
      <w:r w:rsidRPr="00F63A6C">
        <w:t>Pernera</w:t>
      </w:r>
      <w:proofErr w:type="spellEnd"/>
      <w:r w:rsidRPr="00F63A6C">
        <w:t xml:space="preserve"> Univerzity Pardubice, z roku 2020 zaměřené na porovnání jízdních dob před a po zavedení ETCS. </w:t>
      </w:r>
    </w:p>
    <w:p w14:paraId="47F52B59" w14:textId="77777777" w:rsidR="005A4C41" w:rsidRDefault="00B144C4" w:rsidP="00B144C4">
      <w:pPr>
        <w:keepNext/>
      </w:pPr>
      <w:r w:rsidRPr="00F63A6C">
        <w:t xml:space="preserve">Nejviditelnějším a nejjednodušeji pochopitelným vlivem ETCS na jízdní doby je možnost, na vhodných úsecích, zvýšit povolenou rychlost nad současnou hranici 160 km/h. Tento vliv demonstruje autorka výše uvedené práce na příkladu zvýšení maximální povolené rychlosti ze 160 km/h na 200 km/h v úseku mezi stanicemi Vranovice a Břeclav. </w:t>
      </w:r>
    </w:p>
    <w:p w14:paraId="28F69C42" w14:textId="5C25A779" w:rsidR="005A4C41" w:rsidRDefault="00B144C4" w:rsidP="005A4C41">
      <w:pPr>
        <w:keepNext/>
      </w:pPr>
      <w:r w:rsidRPr="00F63A6C">
        <w:rPr>
          <w:noProof/>
        </w:rPr>
        <w:drawing>
          <wp:inline distT="0" distB="0" distL="0" distR="0" wp14:anchorId="12322306" wp14:editId="506E59F9">
            <wp:extent cx="5696585" cy="1123950"/>
            <wp:effectExtent l="19050" t="19050" r="18415" b="19050"/>
            <wp:docPr id="755376343" name="Picture 755376343"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76343" name="Picture 755376343" descr="Obsah obrázku text, snímek obrazovky, Písmo, řada/pruh&#10;&#10;Popis byl vytvořen automatick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6585" cy="1123950"/>
                    </a:xfrm>
                    <a:prstGeom prst="rect">
                      <a:avLst/>
                    </a:prstGeom>
                    <a:noFill/>
                    <a:ln w="3175">
                      <a:solidFill>
                        <a:schemeClr val="tx1"/>
                      </a:solidFill>
                    </a:ln>
                  </pic:spPr>
                </pic:pic>
              </a:graphicData>
            </a:graphic>
          </wp:inline>
        </w:drawing>
      </w:r>
    </w:p>
    <w:p w14:paraId="790E0511" w14:textId="12DBC9A8" w:rsidR="005A4C41" w:rsidRPr="00F63A6C" w:rsidRDefault="005A4C41" w:rsidP="005A4C41">
      <w:pPr>
        <w:pStyle w:val="Titulek"/>
      </w:pPr>
      <w:bookmarkStart w:id="85" w:name="_Toc154686496"/>
      <w:r>
        <w:t xml:space="preserve">Obrázek </w:t>
      </w:r>
      <w:r>
        <w:fldChar w:fldCharType="begin"/>
      </w:r>
      <w:r>
        <w:instrText xml:space="preserve"> SEQ Obrázek \* ARABIC </w:instrText>
      </w:r>
      <w:r>
        <w:fldChar w:fldCharType="separate"/>
      </w:r>
      <w:r>
        <w:rPr>
          <w:noProof/>
        </w:rPr>
        <w:t>16</w:t>
      </w:r>
      <w:r>
        <w:fldChar w:fldCharType="end"/>
      </w:r>
      <w:r>
        <w:t xml:space="preserve">: </w:t>
      </w:r>
      <w:r w:rsidRPr="00F63A6C">
        <w:t>Tabulka úspory na jízdní době v úseku Břeclav-Vranovice</w:t>
      </w:r>
      <w:bookmarkEnd w:id="85"/>
    </w:p>
    <w:p w14:paraId="5094AEBC" w14:textId="77777777" w:rsidR="005A4C41" w:rsidRDefault="00B144C4" w:rsidP="00B144C4">
      <w:pPr>
        <w:keepNext/>
      </w:pPr>
      <w:r w:rsidRPr="00F63A6C">
        <w:t>Dalším vlivem ETCS na jízdní doby je možné zvýšení rychlosti jízdy na z</w:t>
      </w:r>
      <w:r>
        <w:t xml:space="preserve">áhlaví a zhlaví dopraven s kolejovým rozvětvením </w:t>
      </w:r>
      <w:r w:rsidRPr="00F63A6C">
        <w:t xml:space="preserve">při jízdě do odbočky. Toto je dosaženo posunutím bodu ohrožení od hlavního návěstidla k první </w:t>
      </w:r>
      <w:r>
        <w:t>pojížděné výhybce přestavené do odbočky</w:t>
      </w:r>
      <w:r w:rsidRPr="00F63A6C">
        <w:t>. V praxi tedy strojvedoucí snižuje rychlost dle brzdné křivky až k první pojížděné výhybce</w:t>
      </w:r>
      <w:r>
        <w:t xml:space="preserve"> do odbočného směru</w:t>
      </w:r>
      <w:r w:rsidRPr="00F63A6C">
        <w:t xml:space="preserve"> na rozdíl od současného stavu snižování rychlosti k hlavnímu návěstidlu.</w:t>
      </w:r>
    </w:p>
    <w:p w14:paraId="60126880" w14:textId="77777777" w:rsidR="005A4C41" w:rsidRDefault="00B144C4" w:rsidP="005A4C41">
      <w:pPr>
        <w:keepNext/>
      </w:pPr>
      <w:r w:rsidRPr="00F63A6C">
        <w:rPr>
          <w:noProof/>
        </w:rPr>
        <w:drawing>
          <wp:inline distT="0" distB="0" distL="0" distR="0" wp14:anchorId="607F31FE" wp14:editId="4AB76490">
            <wp:extent cx="5690153" cy="1986306"/>
            <wp:effectExtent l="19050" t="19050" r="25400" b="13970"/>
            <wp:docPr id="1213355234" name="Picture 1213355234" descr="Obsah obrázku řada/pruh, diagram, text,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55234" name="Picture 1213355234" descr="Obsah obrázku řada/pruh, diagram, text, Vykreslený graf&#10;&#10;Popis byl vytvořen automatick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3756" cy="2011999"/>
                    </a:xfrm>
                    <a:prstGeom prst="rect">
                      <a:avLst/>
                    </a:prstGeom>
                    <a:noFill/>
                    <a:ln w="3175">
                      <a:solidFill>
                        <a:schemeClr val="tx1"/>
                      </a:solidFill>
                    </a:ln>
                  </pic:spPr>
                </pic:pic>
              </a:graphicData>
            </a:graphic>
          </wp:inline>
        </w:drawing>
      </w:r>
    </w:p>
    <w:p w14:paraId="7884015C" w14:textId="49CE0315" w:rsidR="00B144C4" w:rsidRPr="00F63A6C" w:rsidRDefault="005A4C41" w:rsidP="005A4C41">
      <w:pPr>
        <w:pStyle w:val="Titulek"/>
      </w:pPr>
      <w:bookmarkStart w:id="86" w:name="_Toc154686497"/>
      <w:r>
        <w:t xml:space="preserve">Obrázek </w:t>
      </w:r>
      <w:r>
        <w:fldChar w:fldCharType="begin"/>
      </w:r>
      <w:r>
        <w:instrText xml:space="preserve"> SEQ Obrázek \* ARABIC </w:instrText>
      </w:r>
      <w:r>
        <w:fldChar w:fldCharType="separate"/>
      </w:r>
      <w:r>
        <w:rPr>
          <w:noProof/>
        </w:rPr>
        <w:t>17</w:t>
      </w:r>
      <w:r>
        <w:fldChar w:fldCharType="end"/>
      </w:r>
      <w:r>
        <w:t xml:space="preserve">: </w:t>
      </w:r>
      <w:r w:rsidRPr="00F63A6C">
        <w:t>Časová úspora při jízdě vlaku v obvodu výhybek přilehlých k hlavnímu návěstidlu</w:t>
      </w:r>
      <w:bookmarkEnd w:id="86"/>
    </w:p>
    <w:p w14:paraId="12E4B5C8" w14:textId="77777777" w:rsidR="005A4C41" w:rsidRDefault="00B144C4" w:rsidP="00B144C4">
      <w:pPr>
        <w:keepNext/>
      </w:pPr>
      <w:r w:rsidRPr="00F63A6C">
        <w:t xml:space="preserve">Autorka zmíněné práce toto demonstruje na stanici Rájec-Jestřebí na trati 260, kde ve směru od Blanska došlo ke snížení jízdní doby o 35 %, právě z důvodu posunutí bodu ohrožení a zároveň pojíždění jednotlivých výhybek jejich maximální konstrukční rychlostí. Ve směru od Skalice nad Svitavou se na zhlaví nachází přejezd, tudíž z důvodu zachování požadované přibližovací doby k přejezdu nebylo možno zvýšit rychlost o tolik, jako v případě druhého směru. </w:t>
      </w:r>
    </w:p>
    <w:p w14:paraId="4911C712" w14:textId="77777777" w:rsidR="005A4C41" w:rsidRDefault="00B144C4" w:rsidP="005A4C41">
      <w:pPr>
        <w:keepNext/>
      </w:pPr>
      <w:r w:rsidRPr="00F63A6C">
        <w:rPr>
          <w:noProof/>
        </w:rPr>
        <w:drawing>
          <wp:inline distT="0" distB="0" distL="0" distR="0" wp14:anchorId="46259BE5" wp14:editId="351C2200">
            <wp:extent cx="5580223" cy="1199693"/>
            <wp:effectExtent l="19050" t="19050" r="20955" b="19685"/>
            <wp:docPr id="537391383" name="Picture 537391383" descr="Obsah obrázku text, Písmo,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91383" name="Obrázek 1" descr="Obsah obrázku text, Písmo, snímek obrazovky, řada/pruh&#10;&#10;Popis byl vytvořen automaticky"/>
                    <pic:cNvPicPr/>
                  </pic:nvPicPr>
                  <pic:blipFill>
                    <a:blip r:embed="rId32"/>
                    <a:stretch>
                      <a:fillRect/>
                    </a:stretch>
                  </pic:blipFill>
                  <pic:spPr>
                    <a:xfrm>
                      <a:off x="0" y="0"/>
                      <a:ext cx="5624520" cy="1209216"/>
                    </a:xfrm>
                    <a:prstGeom prst="rect">
                      <a:avLst/>
                    </a:prstGeom>
                    <a:ln w="3175">
                      <a:solidFill>
                        <a:schemeClr val="tx1"/>
                      </a:solidFill>
                    </a:ln>
                  </pic:spPr>
                </pic:pic>
              </a:graphicData>
            </a:graphic>
          </wp:inline>
        </w:drawing>
      </w:r>
    </w:p>
    <w:p w14:paraId="3D4C0596" w14:textId="28F15C5A" w:rsidR="00B144C4" w:rsidRPr="00F63A6C" w:rsidRDefault="005A4C41" w:rsidP="005A4C41">
      <w:pPr>
        <w:pStyle w:val="Titulek"/>
      </w:pPr>
      <w:bookmarkStart w:id="87" w:name="_Toc154686498"/>
      <w:r>
        <w:t xml:space="preserve">Obrázek </w:t>
      </w:r>
      <w:r>
        <w:fldChar w:fldCharType="begin"/>
      </w:r>
      <w:r>
        <w:instrText xml:space="preserve"> SEQ Obrázek \* ARABIC </w:instrText>
      </w:r>
      <w:r>
        <w:fldChar w:fldCharType="separate"/>
      </w:r>
      <w:r>
        <w:rPr>
          <w:noProof/>
        </w:rPr>
        <w:t>18</w:t>
      </w:r>
      <w:r>
        <w:fldChar w:fldCharType="end"/>
      </w:r>
      <w:r>
        <w:t xml:space="preserve">: </w:t>
      </w:r>
      <w:r w:rsidRPr="00F63A6C">
        <w:t>Tabulka úspory na jízdní době v ŽST Rájec-Jestřebí ve směru od Blanska</w:t>
      </w:r>
      <w:bookmarkEnd w:id="87"/>
    </w:p>
    <w:p w14:paraId="126D6337" w14:textId="77777777" w:rsidR="005A4C41" w:rsidRDefault="00B144C4" w:rsidP="005A4C41">
      <w:pPr>
        <w:keepNext/>
      </w:pPr>
      <w:r w:rsidRPr="00F63A6C">
        <w:rPr>
          <w:noProof/>
        </w:rPr>
        <w:drawing>
          <wp:inline distT="0" distB="0" distL="0" distR="0" wp14:anchorId="78FE05C3" wp14:editId="7D793739">
            <wp:extent cx="5579745" cy="1102360"/>
            <wp:effectExtent l="19050" t="19050" r="20955" b="21590"/>
            <wp:docPr id="167169969" name="Picture 167169969"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9969" name="Obrázek 1" descr="Obsah obrázku text, snímek obrazovky, Písmo, řada/pruh&#10;&#10;Popis byl vytvořen automaticky"/>
                    <pic:cNvPicPr/>
                  </pic:nvPicPr>
                  <pic:blipFill>
                    <a:blip r:embed="rId33"/>
                    <a:stretch>
                      <a:fillRect/>
                    </a:stretch>
                  </pic:blipFill>
                  <pic:spPr>
                    <a:xfrm>
                      <a:off x="0" y="0"/>
                      <a:ext cx="5579745" cy="1102360"/>
                    </a:xfrm>
                    <a:prstGeom prst="rect">
                      <a:avLst/>
                    </a:prstGeom>
                    <a:ln w="3175">
                      <a:solidFill>
                        <a:schemeClr val="tx1"/>
                      </a:solidFill>
                    </a:ln>
                  </pic:spPr>
                </pic:pic>
              </a:graphicData>
            </a:graphic>
          </wp:inline>
        </w:drawing>
      </w:r>
    </w:p>
    <w:p w14:paraId="24FF462F" w14:textId="77777777" w:rsidR="005A4C41" w:rsidRPr="00F63A6C" w:rsidRDefault="005A4C41" w:rsidP="005A4C41">
      <w:pPr>
        <w:pStyle w:val="Titulek"/>
      </w:pPr>
      <w:bookmarkStart w:id="88" w:name="_Toc154686499"/>
      <w:r>
        <w:t xml:space="preserve">Obrázek </w:t>
      </w:r>
      <w:r>
        <w:fldChar w:fldCharType="begin"/>
      </w:r>
      <w:r>
        <w:instrText xml:space="preserve"> SEQ Obrázek \* ARABIC </w:instrText>
      </w:r>
      <w:r>
        <w:fldChar w:fldCharType="separate"/>
      </w:r>
      <w:r>
        <w:rPr>
          <w:noProof/>
        </w:rPr>
        <w:t>19</w:t>
      </w:r>
      <w:r>
        <w:fldChar w:fldCharType="end"/>
      </w:r>
      <w:r>
        <w:t xml:space="preserve">: </w:t>
      </w:r>
      <w:r w:rsidRPr="00F63A6C">
        <w:t>Tabulka úspory na jízdní době v ŽST Rájec-Jestřebí ve směru od Skalice nad Svitavou</w:t>
      </w:r>
      <w:bookmarkEnd w:id="88"/>
    </w:p>
    <w:p w14:paraId="42273417" w14:textId="77777777" w:rsidR="00B144C4" w:rsidRPr="00F63A6C" w:rsidRDefault="00B144C4" w:rsidP="00B144C4">
      <w:r w:rsidRPr="00F63A6C">
        <w:t xml:space="preserve">V této kapitole jsou vybrány nejdůležitější pro a proti </w:t>
      </w:r>
      <w:r>
        <w:t>při použití</w:t>
      </w:r>
      <w:r w:rsidRPr="00F63A6C">
        <w:t xml:space="preserve"> ETCS L2 v Čechách. </w:t>
      </w:r>
    </w:p>
    <w:p w14:paraId="75062B52" w14:textId="77777777" w:rsidR="00B144C4" w:rsidRPr="00F63A6C" w:rsidRDefault="00B144C4" w:rsidP="00B144C4">
      <w:pPr>
        <w:pStyle w:val="Nadpis3"/>
      </w:pPr>
      <w:bookmarkStart w:id="89" w:name="_Toc150708852"/>
      <w:bookmarkStart w:id="90" w:name="_Toc154686475"/>
      <w:r w:rsidRPr="00F63A6C">
        <w:t>Cena</w:t>
      </w:r>
      <w:bookmarkEnd w:id="89"/>
      <w:bookmarkEnd w:id="90"/>
    </w:p>
    <w:p w14:paraId="08B8E83F" w14:textId="77777777" w:rsidR="00B144C4" w:rsidRPr="00F63A6C" w:rsidRDefault="00B144C4" w:rsidP="00B144C4">
      <w:r w:rsidRPr="00F63A6C">
        <w:t xml:space="preserve">Největším záporem zavádění ETCS obecně je jeho vysoká cena. V 90. letech byly propagovány optimistické prognózy uvádějící postupný pokles ceny až na úroveň srovnatelnou se systémem LS. Z důvodu neustálých změn a vylepšeních systému bohužel ceny neklesly. Zároveň v našich podmínkách došlo k vytvoření monopolu na trhu instalace mobilní i stacionární části ETCS, to opět vede k umělému zvyšování cen. Instalace mobilních jednotek do vozidel minimálně zastoupených řad vede k vysoké jednotkové ceně, protože vysoké náklady za </w:t>
      </w:r>
      <w:r>
        <w:t>vytvoření prototypu</w:t>
      </w:r>
      <w:r w:rsidRPr="00F63A6C">
        <w:t xml:space="preserve"> dané řady se rozpočítávají do malého množství dalších kusů.</w:t>
      </w:r>
      <w:r>
        <w:t xml:space="preserve"> V takovém případě se může cena vyšplhat až k astronomickým </w:t>
      </w:r>
      <w:commentRangeStart w:id="91"/>
      <w:r>
        <w:t xml:space="preserve">60 mil. Kč </w:t>
      </w:r>
      <w:commentRangeEnd w:id="91"/>
      <w:r>
        <w:rPr>
          <w:rStyle w:val="Odkaznakoment"/>
        </w:rPr>
        <w:commentReference w:id="91"/>
      </w:r>
      <w:r>
        <w:t>za jednotku v případě jednotek 680 Pendolino.</w:t>
      </w:r>
    </w:p>
    <w:p w14:paraId="38B26B50" w14:textId="77777777" w:rsidR="00B144C4" w:rsidRPr="00F63A6C" w:rsidRDefault="00B144C4" w:rsidP="00B144C4">
      <w:pPr>
        <w:pStyle w:val="Nadpis3"/>
      </w:pPr>
      <w:bookmarkStart w:id="92" w:name="_Toc150708853"/>
      <w:bookmarkStart w:id="93" w:name="_Toc154686476"/>
      <w:r w:rsidRPr="00F63A6C">
        <w:t>Čas</w:t>
      </w:r>
      <w:bookmarkEnd w:id="92"/>
      <w:bookmarkEnd w:id="93"/>
    </w:p>
    <w:p w14:paraId="2FCBBF45" w14:textId="77777777" w:rsidR="00B144C4" w:rsidRPr="00F63A6C" w:rsidRDefault="00B144C4" w:rsidP="00B144C4">
      <w:r w:rsidRPr="00F63A6C">
        <w:t>V dopravě je klíčem úspěchu co nejmenší doba narušení provozu. Instalace stacionární části ETCS je časově náročná, ale dá se provést za plného provozu, jen s drobnými výlukami zpravidla v nočních hodinách.</w:t>
      </w:r>
    </w:p>
    <w:p w14:paraId="3675806D" w14:textId="202D25E7" w:rsidR="00B144C4" w:rsidRPr="0042774B" w:rsidRDefault="00B144C4" w:rsidP="00B144C4">
      <w:r w:rsidRPr="00F63A6C">
        <w:t xml:space="preserve">Instalace mobilní části ETCS je velice časově náročná, obzvláště pokud se jedná o tzv. </w:t>
      </w:r>
      <w:proofErr w:type="spellStart"/>
      <w:r w:rsidRPr="00F63A6C">
        <w:t>retrofit</w:t>
      </w:r>
      <w:proofErr w:type="spellEnd"/>
      <w:r w:rsidRPr="00F63A6C">
        <w:t xml:space="preserve"> neboli zástavbu do staršího vozidla, kde se musí navrhnout konkrétní prvky vestavby, instalovat do prototypu. Prototyp musí projít náročným schvalovacím procesem. Poté se může přistoupit na instalaci již ověřené zástavby do dalších exemplářů dané řady. Tento proces trvá zpravidla </w:t>
      </w:r>
      <w:r w:rsidR="005A4C41">
        <w:br/>
      </w:r>
      <w:r w:rsidRPr="00F63A6C">
        <w:t>2 až 4 roky</w:t>
      </w:r>
      <w:r>
        <w:t xml:space="preserve"> a vyžaduje, aby vozidla byla nezanedbatelnou dobu odstavena.</w:t>
      </w:r>
    </w:p>
    <w:p w14:paraId="54CC9E94" w14:textId="77777777" w:rsidR="00B144C4" w:rsidRDefault="00B144C4" w:rsidP="00B144C4">
      <w:pPr>
        <w:pStyle w:val="Nadpis3"/>
      </w:pPr>
      <w:bookmarkStart w:id="94" w:name="_Toc150708854"/>
      <w:bookmarkStart w:id="95" w:name="_Toc154686477"/>
      <w:r w:rsidRPr="00F63A6C">
        <w:t>Zvýšení kapacity tratí</w:t>
      </w:r>
      <w:bookmarkEnd w:id="94"/>
      <w:bookmarkEnd w:id="95"/>
    </w:p>
    <w:p w14:paraId="48EC6A75" w14:textId="77777777" w:rsidR="00B144C4" w:rsidRDefault="00B144C4" w:rsidP="00B144C4">
      <w:r>
        <w:t>Level 2 je v našich podmínkách schopen zvýšit kapacitu tratí na zhruba 105 % její původní kapacity jen pouze jeho zavedením. Dalšího zvýšení kapacity je možno dosáhnout optimalizací prostorových oddílů, vložením virtuálních hranic oddílů na trati, vytvořením oddílů na záhlaví stanic a dopraven s kolejovým rozvětvením. Takto optimalizované úseky dosahují kapacity až 120 % oproti původnímu stavu.</w:t>
      </w:r>
    </w:p>
    <w:p w14:paraId="30BCEA6A" w14:textId="77777777" w:rsidR="00B144C4" w:rsidRDefault="00B144C4" w:rsidP="00B144C4">
      <w:pPr>
        <w:pStyle w:val="Nadpis2"/>
      </w:pPr>
      <w:bookmarkStart w:id="96" w:name="_Toc150708855"/>
      <w:bookmarkStart w:id="97" w:name="_Toc154686478"/>
      <w:r>
        <w:t>Budoucnost zabezpečení českých tratí a ETCS</w:t>
      </w:r>
      <w:bookmarkEnd w:id="96"/>
      <w:bookmarkEnd w:id="97"/>
    </w:p>
    <w:p w14:paraId="5A79AB2A" w14:textId="77777777" w:rsidR="00B144C4" w:rsidRDefault="00B144C4" w:rsidP="00B144C4">
      <w:r>
        <w:t>Zabezpečení klíčových a nejvytíženějších tratí, zpravidla koridorových, by v ideálním případě mělo být řešeno úrovní 3, která by umožnila zvýšit kapacitu daných tratí až na 140 % současného stavu. Tomuto ideálu musí předcházet vznik spolehlivého zařízení kontrolujícího celistvost vlaku v každém okamžiku a zavedení rádiového systému schopného tyto informace spolehlivě přenášet.</w:t>
      </w:r>
    </w:p>
    <w:p w14:paraId="08A84F1D" w14:textId="77777777" w:rsidR="00B144C4" w:rsidRPr="00E56C27" w:rsidRDefault="00B144C4" w:rsidP="00B144C4">
      <w:r>
        <w:t xml:space="preserve">Vylepšení, které by zpříjemnilo život strojvedoucím i výpravčím spočívá v nahrazení písemných rozkazů, jejich elektronickou podobou v rámci ETCS. Vhodné by bylo zavedení pomalých jízd, tzv. stahovaček a </w:t>
      </w:r>
      <w:proofErr w:type="spellStart"/>
      <w:r>
        <w:t>vypínaček</w:t>
      </w:r>
      <w:proofErr w:type="spellEnd"/>
      <w:r>
        <w:t xml:space="preserve"> a dalších omezení přímo do plánovací oblasti na DMI. V případě nerespektování by ETCS zasáhlo stažením sběrače nebo aplikací brzdy. Toto vylepšení by přineslo úsporu papíru a drobnou úsporu personálu na straně Správy ž</w:t>
      </w:r>
      <w:commentRangeStart w:id="98"/>
      <w:r>
        <w:t>eleznic</w:t>
      </w:r>
      <w:commentRangeEnd w:id="98"/>
      <w:r>
        <w:rPr>
          <w:rStyle w:val="Odkaznakoment"/>
        </w:rPr>
        <w:commentReference w:id="98"/>
      </w:r>
      <w:r>
        <w:t>. Především by došlo k anulování počtu případů projetí návěsti S</w:t>
      </w:r>
      <w:commentRangeStart w:id="99"/>
      <w:r>
        <w:t xml:space="preserve">táhněte sběrač </w:t>
      </w:r>
      <w:commentRangeEnd w:id="99"/>
      <w:r>
        <w:rPr>
          <w:rStyle w:val="Odkaznakoment"/>
        </w:rPr>
        <w:commentReference w:id="99"/>
      </w:r>
      <w:r>
        <w:t xml:space="preserve">nebo nedodržení pomalé jízdy. </w:t>
      </w:r>
    </w:p>
    <w:p w14:paraId="3BEFD1BE" w14:textId="77777777" w:rsidR="00B144C4" w:rsidRPr="00EE5210" w:rsidRDefault="00B144C4" w:rsidP="00B144C4"/>
    <w:p w14:paraId="7A4E476D" w14:textId="77777777" w:rsidR="00B144C4" w:rsidRDefault="00B144C4" w:rsidP="005A4C41">
      <w:pPr>
        <w:pStyle w:val="Nadpis1"/>
        <w:numPr>
          <w:ilvl w:val="0"/>
          <w:numId w:val="0"/>
        </w:numPr>
      </w:pPr>
      <w:r>
        <w:t xml:space="preserve"> </w:t>
      </w:r>
      <w:bookmarkStart w:id="100" w:name="_Toc150708856"/>
      <w:bookmarkStart w:id="101" w:name="_Toc154686479"/>
      <w:r>
        <w:t>Závěr</w:t>
      </w:r>
      <w:bookmarkEnd w:id="100"/>
      <w:bookmarkEnd w:id="101"/>
    </w:p>
    <w:p w14:paraId="281725E6" w14:textId="77777777" w:rsidR="00B144C4" w:rsidRDefault="00B144C4" w:rsidP="00B144C4">
      <w:r>
        <w:t xml:space="preserve">Pro Českou republiku je ETCS vítanou formou zvýšení zabezpečení tratí, ovšem má svá negativa. Jízda pod dohledem ETCS je ve své podstatě jednodušší než jízda bez ETCS, zjednodušení spočívá především v jednoduché dostupnosti informací, které se zobrazují na DMI. </w:t>
      </w:r>
    </w:p>
    <w:p w14:paraId="203E38E9" w14:textId="77777777" w:rsidR="00B144C4" w:rsidRPr="00F40445" w:rsidRDefault="00B144C4" w:rsidP="00B144C4"/>
    <w:p w14:paraId="4F553F5A" w14:textId="77777777" w:rsidR="00CB66A8" w:rsidRPr="00CB66A8" w:rsidRDefault="00CB66A8" w:rsidP="00CB66A8"/>
    <w:p w14:paraId="3431F80A" w14:textId="752F2ABD" w:rsidR="005C65E0" w:rsidRPr="005C65E0" w:rsidRDefault="005C65E0" w:rsidP="005C65E0">
      <w:pPr>
        <w:pStyle w:val="Nadpis2"/>
        <w:numPr>
          <w:ilvl w:val="0"/>
          <w:numId w:val="0"/>
        </w:numPr>
        <w:ind w:left="907"/>
      </w:pPr>
    </w:p>
    <w:p w14:paraId="4DF5FDA7" w14:textId="0E59F4B6" w:rsidR="003D79B0" w:rsidRPr="003D79B0" w:rsidRDefault="003D79B0" w:rsidP="003D79B0">
      <w:pPr>
        <w:sectPr w:rsidR="003D79B0" w:rsidRPr="003D79B0" w:rsidSect="00787B84">
          <w:headerReference w:type="default" r:id="rId34"/>
          <w:footerReference w:type="default" r:id="rId35"/>
          <w:type w:val="continuous"/>
          <w:pgSz w:w="11906" w:h="16838"/>
          <w:pgMar w:top="1701" w:right="1418" w:bottom="1418" w:left="1701" w:header="709" w:footer="709" w:gutter="0"/>
          <w:pgNumType w:start="0"/>
          <w:cols w:space="708"/>
          <w:docGrid w:linePitch="360"/>
        </w:sectPr>
      </w:pPr>
    </w:p>
    <w:p w14:paraId="55F79195" w14:textId="17A0E83B" w:rsidR="00BE52F7" w:rsidRDefault="00BE52F7" w:rsidP="00AF6CD6">
      <w:pPr>
        <w:pStyle w:val="Nadpis1"/>
        <w:numPr>
          <w:ilvl w:val="0"/>
          <w:numId w:val="0"/>
        </w:numPr>
      </w:pPr>
      <w:bookmarkStart w:id="102" w:name="_Toc88586959"/>
      <w:bookmarkStart w:id="103" w:name="_Toc91526613"/>
      <w:bookmarkStart w:id="104" w:name="_Toc154686480"/>
      <w:r w:rsidRPr="00AF6CD6">
        <w:t>Zdroje</w:t>
      </w:r>
      <w:bookmarkEnd w:id="102"/>
      <w:bookmarkEnd w:id="103"/>
      <w:bookmarkEnd w:id="104"/>
    </w:p>
    <w:p w14:paraId="18222D07" w14:textId="77777777" w:rsidR="00B144C4" w:rsidRPr="00AF6CD6" w:rsidRDefault="00B144C4" w:rsidP="00AF6CD6">
      <w:pPr>
        <w:pStyle w:val="Odrky"/>
        <w:jc w:val="left"/>
      </w:pPr>
      <w:r w:rsidRPr="00AF6CD6">
        <w:t>VLAKOVÉ ZABEZPEČOVACÍ SYSTÉMY. Online. 1999. Dostupné z: http://zabzar.cz/sites/default/files/VZZ_o.pdf. [cit. 2023-11-28].</w:t>
      </w:r>
    </w:p>
    <w:p w14:paraId="72262D06" w14:textId="77777777" w:rsidR="00B144C4" w:rsidRDefault="00B144C4" w:rsidP="00AF6CD6">
      <w:pPr>
        <w:pStyle w:val="Odrky"/>
        <w:jc w:val="left"/>
      </w:pPr>
      <w:r w:rsidRPr="00AF6CD6">
        <w:t>Zuzana, T. Porovnání výpočtu jízdních dob před a po zavedení systému ETCS. Bakalářská práce, Univerzita Pardubice, 2020.</w:t>
      </w:r>
      <w:r>
        <w:tab/>
      </w:r>
    </w:p>
    <w:sectPr w:rsidR="00B144C4" w:rsidSect="0026495D">
      <w:headerReference w:type="default" r:id="rId36"/>
      <w:footerReference w:type="default" r:id="rId37"/>
      <w:pgSz w:w="11906" w:h="16838"/>
      <w:pgMar w:top="1701" w:right="1418"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 w:author="Koubek David" w:date="2023-11-20T20:39:00Z" w:initials="DK">
    <w:p w14:paraId="7F0299D9" w14:textId="77777777" w:rsidR="00B144C4" w:rsidRDefault="00B144C4" w:rsidP="00B144C4">
      <w:pPr>
        <w:pStyle w:val="Textkomente"/>
        <w:jc w:val="left"/>
      </w:pPr>
      <w:r>
        <w:rPr>
          <w:rStyle w:val="Odkaznakoment"/>
        </w:rPr>
        <w:annotationRef/>
      </w:r>
      <w:r>
        <w:t>Jsou tyto zkratky někde vysvětlené? Chtělo by je to zde více vysvětlit, protože jinak je tato podkapitola nepochopitelná.</w:t>
      </w:r>
    </w:p>
  </w:comment>
  <w:comment w:id="31" w:author="Koubek David" w:date="2023-11-20T20:40:00Z" w:initials="DK">
    <w:p w14:paraId="37BD0984" w14:textId="77777777" w:rsidR="00B144C4" w:rsidRDefault="00B144C4" w:rsidP="00B144C4">
      <w:pPr>
        <w:pStyle w:val="Textkomente"/>
        <w:jc w:val="left"/>
      </w:pPr>
      <w:r>
        <w:rPr>
          <w:rStyle w:val="Odkaznakoment"/>
        </w:rPr>
        <w:annotationRef/>
      </w:r>
      <w:r>
        <w:t>Asi bych to napsal jako semi-liniový nebo semiliniový.</w:t>
      </w:r>
    </w:p>
  </w:comment>
  <w:comment w:id="32" w:author="Koubek David" w:date="2023-11-20T20:41:00Z" w:initials="DK">
    <w:p w14:paraId="6A22EA29" w14:textId="77777777" w:rsidR="00B144C4" w:rsidRDefault="00B144C4" w:rsidP="00B144C4">
      <w:pPr>
        <w:pStyle w:val="Textkomente"/>
        <w:jc w:val="left"/>
      </w:pPr>
      <w:r>
        <w:rPr>
          <w:rStyle w:val="Odkaznakoment"/>
        </w:rPr>
        <w:annotationRef/>
      </w:r>
      <w:r>
        <w:t>Proč velké písmeno?</w:t>
      </w:r>
    </w:p>
  </w:comment>
  <w:comment w:id="33" w:author="Koubek David" w:date="2023-11-20T20:41:00Z" w:initials="DK">
    <w:p w14:paraId="587E2599" w14:textId="77777777" w:rsidR="00B144C4" w:rsidRDefault="00B144C4" w:rsidP="00B144C4">
      <w:pPr>
        <w:pStyle w:val="Textkomente"/>
        <w:jc w:val="left"/>
      </w:pPr>
      <w:r>
        <w:rPr>
          <w:rStyle w:val="Odkaznakoment"/>
        </w:rPr>
        <w:annotationRef/>
      </w:r>
      <w:r>
        <w:t>Proč velké písmeno?</w:t>
      </w:r>
    </w:p>
  </w:comment>
  <w:comment w:id="38" w:author="Koubek David" w:date="2023-11-20T20:43:00Z" w:initials="DK">
    <w:p w14:paraId="02209832" w14:textId="77777777" w:rsidR="00B144C4" w:rsidRDefault="00B144C4" w:rsidP="00B144C4">
      <w:pPr>
        <w:pStyle w:val="Textkomente"/>
        <w:jc w:val="left"/>
      </w:pPr>
      <w:r>
        <w:rPr>
          <w:rStyle w:val="Odkaznakoment"/>
        </w:rPr>
        <w:annotationRef/>
      </w:r>
      <w:r>
        <w:t>Zde by chtělo dořešit, aby jedno slovo nebylo na druhé straně (když na zbytku stránky je volné místo).</w:t>
      </w:r>
    </w:p>
  </w:comment>
  <w:comment w:id="48" w:author="Koubek David" w:date="2023-11-20T20:44:00Z" w:initials="DK">
    <w:p w14:paraId="377B6512" w14:textId="77777777" w:rsidR="00B144C4" w:rsidRDefault="00B144C4" w:rsidP="00B144C4">
      <w:pPr>
        <w:pStyle w:val="Textkomente"/>
        <w:jc w:val="left"/>
      </w:pPr>
      <w:r>
        <w:rPr>
          <w:rStyle w:val="Odkaznakoment"/>
        </w:rPr>
        <w:annotationRef/>
      </w:r>
      <w:r>
        <w:t>Plný dohled</w:t>
      </w:r>
    </w:p>
  </w:comment>
  <w:comment w:id="51" w:author="Koubek David" w:date="2023-11-20T20:45:00Z" w:initials="DK">
    <w:p w14:paraId="13E13225" w14:textId="77777777" w:rsidR="00B144C4" w:rsidRDefault="00B144C4" w:rsidP="00B144C4">
      <w:pPr>
        <w:pStyle w:val="Textkomente"/>
        <w:jc w:val="left"/>
      </w:pPr>
      <w:r>
        <w:rPr>
          <w:rStyle w:val="Odkaznakoment"/>
        </w:rPr>
        <w:annotationRef/>
      </w:r>
      <w:r>
        <w:t>Podle rozhledu</w:t>
      </w:r>
    </w:p>
  </w:comment>
  <w:comment w:id="54" w:author="Koubek David" w:date="2023-11-20T20:46:00Z" w:initials="DK">
    <w:p w14:paraId="414D6E50" w14:textId="77777777" w:rsidR="00B144C4" w:rsidRDefault="00B144C4" w:rsidP="00B144C4">
      <w:pPr>
        <w:pStyle w:val="Textkomente"/>
        <w:jc w:val="left"/>
      </w:pPr>
      <w:r>
        <w:rPr>
          <w:rStyle w:val="Odkaznakoment"/>
        </w:rPr>
        <w:annotationRef/>
      </w:r>
      <w:r>
        <w:t>Na odpovědnost strojvedoucího</w:t>
      </w:r>
      <w:r>
        <w:br/>
      </w:r>
      <w:r>
        <w:br/>
        <w:t>V angličtině píší u těchto názvů velká písmena na začátku slov, ale v ČJ to tak neděláme.</w:t>
      </w:r>
    </w:p>
  </w:comment>
  <w:comment w:id="55" w:author="Koubek David" w:date="2023-11-20T20:46:00Z" w:initials="DK">
    <w:p w14:paraId="528DC7BB" w14:textId="77777777" w:rsidR="00B144C4" w:rsidRDefault="00B144C4" w:rsidP="00B144C4">
      <w:pPr>
        <w:pStyle w:val="Textkomente"/>
        <w:jc w:val="left"/>
      </w:pPr>
      <w:r>
        <w:rPr>
          <w:rStyle w:val="Odkaznakoment"/>
        </w:rPr>
        <w:annotationRef/>
      </w:r>
      <w:r>
        <w:t>Je někde vysvětleno?</w:t>
      </w:r>
    </w:p>
  </w:comment>
  <w:comment w:id="67" w:author="Koubek David" w:date="2023-11-20T20:50:00Z" w:initials="DK">
    <w:p w14:paraId="24343484" w14:textId="77777777" w:rsidR="00B144C4" w:rsidRDefault="00B144C4" w:rsidP="00B144C4">
      <w:pPr>
        <w:pStyle w:val="Textkomente"/>
        <w:jc w:val="left"/>
      </w:pPr>
      <w:r>
        <w:rPr>
          <w:rStyle w:val="Odkaznakoment"/>
        </w:rPr>
        <w:annotationRef/>
      </w:r>
      <w:r>
        <w:t>Zde klidně můžete napsat Drive Machine Interface.</w:t>
      </w:r>
    </w:p>
  </w:comment>
  <w:comment w:id="69" w:author="Koubek David" w:date="2023-11-20T20:51:00Z" w:initials="DK">
    <w:p w14:paraId="01CF6ECB" w14:textId="77777777" w:rsidR="00B144C4" w:rsidRDefault="00B144C4" w:rsidP="00B144C4">
      <w:pPr>
        <w:pStyle w:val="Textkomente"/>
        <w:jc w:val="left"/>
      </w:pPr>
      <w:r>
        <w:rPr>
          <w:rStyle w:val="Odkaznakoment"/>
        </w:rPr>
        <w:annotationRef/>
      </w:r>
      <w:r>
        <w:t>eur nebo EUR</w:t>
      </w:r>
    </w:p>
  </w:comment>
  <w:comment w:id="71" w:author="Koubek David" w:date="2023-11-20T20:52:00Z" w:initials="DK">
    <w:p w14:paraId="0DDA1620" w14:textId="77777777" w:rsidR="00B144C4" w:rsidRDefault="00B144C4" w:rsidP="00B144C4">
      <w:pPr>
        <w:pStyle w:val="Textkomente"/>
        <w:jc w:val="left"/>
      </w:pPr>
      <w:r>
        <w:rPr>
          <w:rStyle w:val="Odkaznakoment"/>
        </w:rPr>
        <w:annotationRef/>
      </w:r>
      <w:r>
        <w:t>Asi chybí mezera...</w:t>
      </w:r>
    </w:p>
  </w:comment>
  <w:comment w:id="76" w:author="Koubek David" w:date="2023-11-20T20:54:00Z" w:initials="DK">
    <w:p w14:paraId="028F7BD5" w14:textId="77777777" w:rsidR="00B144C4" w:rsidRDefault="00B144C4" w:rsidP="00B144C4">
      <w:pPr>
        <w:pStyle w:val="Textkomente"/>
        <w:jc w:val="left"/>
      </w:pPr>
      <w:r>
        <w:rPr>
          <w:rStyle w:val="Odkaznakoment"/>
        </w:rPr>
        <w:annotationRef/>
      </w:r>
      <w:r>
        <w:t>cca</w:t>
      </w:r>
    </w:p>
  </w:comment>
  <w:comment w:id="77" w:author="Koubek David" w:date="2023-11-20T20:55:00Z" w:initials="DK">
    <w:p w14:paraId="558E5951" w14:textId="77777777" w:rsidR="00B144C4" w:rsidRDefault="00B144C4" w:rsidP="00B144C4">
      <w:pPr>
        <w:pStyle w:val="Textkomente"/>
        <w:jc w:val="left"/>
      </w:pPr>
      <w:r>
        <w:rPr>
          <w:rStyle w:val="Odkaznakoment"/>
        </w:rPr>
        <w:annotationRef/>
      </w:r>
      <w:r>
        <w:t>Někde dříve by chtělo toto vysvětlit (alespoň krátkou zmínkou).</w:t>
      </w:r>
    </w:p>
  </w:comment>
  <w:comment w:id="78" w:author="Koubek David" w:date="2023-11-20T20:55:00Z" w:initials="DK">
    <w:p w14:paraId="51056872" w14:textId="77777777" w:rsidR="00B144C4" w:rsidRDefault="00B144C4" w:rsidP="00B144C4">
      <w:pPr>
        <w:pStyle w:val="Textkomente"/>
        <w:jc w:val="left"/>
      </w:pPr>
      <w:r>
        <w:rPr>
          <w:rStyle w:val="Odkaznakoment"/>
        </w:rPr>
        <w:annotationRef/>
      </w:r>
      <w:r>
        <w:t>řádu</w:t>
      </w:r>
    </w:p>
  </w:comment>
  <w:comment w:id="79" w:author="Koubek David" w:date="2023-11-20T20:55:00Z" w:initials="DK">
    <w:p w14:paraId="5784BD19" w14:textId="77777777" w:rsidR="00B144C4" w:rsidRDefault="00B144C4" w:rsidP="00B144C4">
      <w:pPr>
        <w:pStyle w:val="Textkomente"/>
        <w:jc w:val="left"/>
      </w:pPr>
      <w:r>
        <w:rPr>
          <w:rStyle w:val="Odkaznakoment"/>
        </w:rPr>
        <w:annotationRef/>
      </w:r>
      <w:r>
        <w:t>byly</w:t>
      </w:r>
    </w:p>
  </w:comment>
  <w:comment w:id="81" w:author="Koubek David" w:date="2023-11-20T20:56:00Z" w:initials="DK">
    <w:p w14:paraId="1A574033" w14:textId="77777777" w:rsidR="00B144C4" w:rsidRDefault="00B144C4" w:rsidP="00B144C4">
      <w:pPr>
        <w:pStyle w:val="Textkomente"/>
        <w:jc w:val="left"/>
      </w:pPr>
      <w:r>
        <w:rPr>
          <w:rStyle w:val="Odkaznakoment"/>
        </w:rPr>
        <w:annotationRef/>
      </w:r>
      <w:r>
        <w:t>Zde nemá být čárka.</w:t>
      </w:r>
    </w:p>
  </w:comment>
  <w:comment w:id="82" w:author="Koubek David" w:date="2023-11-20T20:57:00Z" w:initials="DK">
    <w:p w14:paraId="2046AF62" w14:textId="77777777" w:rsidR="00B144C4" w:rsidRDefault="00B144C4" w:rsidP="00B144C4">
      <w:pPr>
        <w:pStyle w:val="Textkomente"/>
        <w:jc w:val="left"/>
      </w:pPr>
      <w:r>
        <w:rPr>
          <w:rStyle w:val="Odkaznakoment"/>
        </w:rPr>
        <w:annotationRef/>
      </w:r>
      <w:r>
        <w:t>nárůstu</w:t>
      </w:r>
    </w:p>
  </w:comment>
  <w:comment w:id="91" w:author="Koubek David" w:date="2023-11-20T21:05:00Z" w:initials="DK">
    <w:p w14:paraId="52C307AF" w14:textId="77777777" w:rsidR="00B144C4" w:rsidRDefault="00B144C4" w:rsidP="00B144C4">
      <w:pPr>
        <w:pStyle w:val="Textkomente"/>
        <w:jc w:val="left"/>
      </w:pPr>
      <w:r>
        <w:rPr>
          <w:rStyle w:val="Odkaznakoment"/>
        </w:rPr>
        <w:annotationRef/>
      </w:r>
      <w:r>
        <w:t>Chtělo by upřesnit zda za kus nebo všechny jednotky.</w:t>
      </w:r>
    </w:p>
  </w:comment>
  <w:comment w:id="98" w:author="Koubek David" w:date="2023-11-20T21:08:00Z" w:initials="DK">
    <w:p w14:paraId="1F0AB08C" w14:textId="77777777" w:rsidR="00B144C4" w:rsidRDefault="00B144C4" w:rsidP="00B144C4">
      <w:pPr>
        <w:pStyle w:val="Textkomente"/>
        <w:jc w:val="left"/>
      </w:pPr>
      <w:r>
        <w:rPr>
          <w:rStyle w:val="Odkaznakoment"/>
        </w:rPr>
        <w:annotationRef/>
      </w:r>
      <w:r>
        <w:t>železnic</w:t>
      </w:r>
    </w:p>
  </w:comment>
  <w:comment w:id="99" w:author="Koubek David" w:date="2023-11-20T21:08:00Z" w:initials="DK">
    <w:p w14:paraId="7823BAE1" w14:textId="77777777" w:rsidR="00B144C4" w:rsidRDefault="00B144C4" w:rsidP="00B144C4">
      <w:pPr>
        <w:pStyle w:val="Textkomente"/>
        <w:jc w:val="left"/>
      </w:pPr>
      <w:r>
        <w:rPr>
          <w:rStyle w:val="Odkaznakoment"/>
        </w:rPr>
        <w:annotationRef/>
      </w:r>
      <w:r>
        <w:t>Stáhněte sběrač</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0299D9" w15:done="1"/>
  <w15:commentEx w15:paraId="37BD0984" w15:done="1"/>
  <w15:commentEx w15:paraId="6A22EA29" w15:done="1"/>
  <w15:commentEx w15:paraId="587E2599" w15:done="1"/>
  <w15:commentEx w15:paraId="02209832" w15:done="1"/>
  <w15:commentEx w15:paraId="377B6512" w15:done="1"/>
  <w15:commentEx w15:paraId="13E13225" w15:done="1"/>
  <w15:commentEx w15:paraId="414D6E50" w15:done="1"/>
  <w15:commentEx w15:paraId="528DC7BB" w15:done="1"/>
  <w15:commentEx w15:paraId="24343484" w15:done="1"/>
  <w15:commentEx w15:paraId="01CF6ECB" w15:done="1"/>
  <w15:commentEx w15:paraId="0DDA1620" w15:done="1"/>
  <w15:commentEx w15:paraId="028F7BD5" w15:done="1"/>
  <w15:commentEx w15:paraId="558E5951" w15:done="0"/>
  <w15:commentEx w15:paraId="51056872" w15:done="1"/>
  <w15:commentEx w15:paraId="5784BD19" w15:done="1"/>
  <w15:commentEx w15:paraId="1A574033" w15:done="1"/>
  <w15:commentEx w15:paraId="2046AF62" w15:done="1"/>
  <w15:commentEx w15:paraId="52C307AF" w15:done="1"/>
  <w15:commentEx w15:paraId="1F0AB08C" w15:done="1"/>
  <w15:commentEx w15:paraId="7823BAE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EA58C6E" w16cex:dateUtc="2023-11-20T19:39:00Z"/>
  <w16cex:commentExtensible w16cex:durableId="11A4023C" w16cex:dateUtc="2023-11-20T19:40:00Z"/>
  <w16cex:commentExtensible w16cex:durableId="3D555DCD" w16cex:dateUtc="2023-11-20T19:41:00Z"/>
  <w16cex:commentExtensible w16cex:durableId="541BC081" w16cex:dateUtc="2023-11-20T19:41:00Z"/>
  <w16cex:commentExtensible w16cex:durableId="18128733" w16cex:dateUtc="2023-11-20T19:43:00Z"/>
  <w16cex:commentExtensible w16cex:durableId="2938C227" w16cex:dateUtc="2023-11-20T19:44:00Z"/>
  <w16cex:commentExtensible w16cex:durableId="21F9BE9B" w16cex:dateUtc="2023-11-20T19:45:00Z"/>
  <w16cex:commentExtensible w16cex:durableId="56EF2CC6" w16cex:dateUtc="2023-11-20T19:46:00Z"/>
  <w16cex:commentExtensible w16cex:durableId="7CB609F4" w16cex:dateUtc="2023-11-20T19:46:00Z"/>
  <w16cex:commentExtensible w16cex:durableId="3AD4130C" w16cex:dateUtc="2023-11-20T19:50:00Z"/>
  <w16cex:commentExtensible w16cex:durableId="61987F3D" w16cex:dateUtc="2023-11-20T19:51:00Z"/>
  <w16cex:commentExtensible w16cex:durableId="737C5240" w16cex:dateUtc="2023-11-20T19:52:00Z"/>
  <w16cex:commentExtensible w16cex:durableId="6B04ACFC" w16cex:dateUtc="2023-11-20T19:54:00Z"/>
  <w16cex:commentExtensible w16cex:durableId="59EB4F73" w16cex:dateUtc="2023-11-20T19:55:00Z"/>
  <w16cex:commentExtensible w16cex:durableId="480FDD81" w16cex:dateUtc="2023-11-20T19:55:00Z"/>
  <w16cex:commentExtensible w16cex:durableId="2C88221C" w16cex:dateUtc="2023-11-20T19:55:00Z"/>
  <w16cex:commentExtensible w16cex:durableId="2D7A0514" w16cex:dateUtc="2023-11-20T19:56:00Z"/>
  <w16cex:commentExtensible w16cex:durableId="3E87A493" w16cex:dateUtc="2023-11-20T19:57:00Z"/>
  <w16cex:commentExtensible w16cex:durableId="3FB2A5A1" w16cex:dateUtc="2023-11-20T20:05:00Z"/>
  <w16cex:commentExtensible w16cex:durableId="3BA89AAF" w16cex:dateUtc="2023-11-20T20:08:00Z"/>
  <w16cex:commentExtensible w16cex:durableId="25054E5D" w16cex:dateUtc="2023-11-20T2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0299D9" w16cid:durableId="7EA58C6E"/>
  <w16cid:commentId w16cid:paraId="37BD0984" w16cid:durableId="11A4023C"/>
  <w16cid:commentId w16cid:paraId="6A22EA29" w16cid:durableId="3D555DCD"/>
  <w16cid:commentId w16cid:paraId="587E2599" w16cid:durableId="541BC081"/>
  <w16cid:commentId w16cid:paraId="02209832" w16cid:durableId="18128733"/>
  <w16cid:commentId w16cid:paraId="377B6512" w16cid:durableId="2938C227"/>
  <w16cid:commentId w16cid:paraId="13E13225" w16cid:durableId="21F9BE9B"/>
  <w16cid:commentId w16cid:paraId="414D6E50" w16cid:durableId="56EF2CC6"/>
  <w16cid:commentId w16cid:paraId="528DC7BB" w16cid:durableId="7CB609F4"/>
  <w16cid:commentId w16cid:paraId="24343484" w16cid:durableId="3AD4130C"/>
  <w16cid:commentId w16cid:paraId="01CF6ECB" w16cid:durableId="61987F3D"/>
  <w16cid:commentId w16cid:paraId="0DDA1620" w16cid:durableId="737C5240"/>
  <w16cid:commentId w16cid:paraId="028F7BD5" w16cid:durableId="6B04ACFC"/>
  <w16cid:commentId w16cid:paraId="558E5951" w16cid:durableId="59EB4F73"/>
  <w16cid:commentId w16cid:paraId="51056872" w16cid:durableId="480FDD81"/>
  <w16cid:commentId w16cid:paraId="5784BD19" w16cid:durableId="2C88221C"/>
  <w16cid:commentId w16cid:paraId="1A574033" w16cid:durableId="2D7A0514"/>
  <w16cid:commentId w16cid:paraId="2046AF62" w16cid:durableId="3E87A493"/>
  <w16cid:commentId w16cid:paraId="52C307AF" w16cid:durableId="3FB2A5A1"/>
  <w16cid:commentId w16cid:paraId="1F0AB08C" w16cid:durableId="3BA89AAF"/>
  <w16cid:commentId w16cid:paraId="7823BAE1" w16cid:durableId="25054E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0921" w14:textId="77777777" w:rsidR="00FD627C" w:rsidRDefault="00FD627C" w:rsidP="00A34959">
      <w:pPr>
        <w:spacing w:before="0" w:after="0" w:line="240" w:lineRule="auto"/>
      </w:pPr>
      <w:r>
        <w:separator/>
      </w:r>
    </w:p>
  </w:endnote>
  <w:endnote w:type="continuationSeparator" w:id="0">
    <w:p w14:paraId="2F5082A0" w14:textId="77777777" w:rsidR="00FD627C" w:rsidRDefault="00FD627C" w:rsidP="00A34959">
      <w:pPr>
        <w:spacing w:before="0" w:after="0" w:line="240" w:lineRule="auto"/>
      </w:pPr>
      <w:r>
        <w:continuationSeparator/>
      </w:r>
    </w:p>
  </w:endnote>
  <w:endnote w:type="continuationNotice" w:id="1">
    <w:p w14:paraId="7E7443AE" w14:textId="77777777" w:rsidR="00FD627C" w:rsidRDefault="00FD62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40662"/>
      <w:docPartObj>
        <w:docPartGallery w:val="Page Numbers (Bottom of Page)"/>
        <w:docPartUnique/>
      </w:docPartObj>
    </w:sdtPr>
    <w:sdtContent>
      <w:p w14:paraId="60A42D3D" w14:textId="0317C223" w:rsidR="00A75A7B" w:rsidRDefault="00A75A7B" w:rsidP="00AF6CD6">
        <w:pPr>
          <w:pStyle w:val="Zpat"/>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2B3C" w14:textId="1D630FA8" w:rsidR="00222A7D" w:rsidRDefault="00222A7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64FE8" w14:textId="77777777" w:rsidR="00FD627C" w:rsidRDefault="00FD627C" w:rsidP="00A34959">
      <w:pPr>
        <w:spacing w:before="0" w:after="0" w:line="240" w:lineRule="auto"/>
      </w:pPr>
      <w:r>
        <w:separator/>
      </w:r>
    </w:p>
  </w:footnote>
  <w:footnote w:type="continuationSeparator" w:id="0">
    <w:p w14:paraId="5A5E3C2D" w14:textId="77777777" w:rsidR="00FD627C" w:rsidRDefault="00FD627C" w:rsidP="00A34959">
      <w:pPr>
        <w:spacing w:before="0" w:after="0" w:line="240" w:lineRule="auto"/>
      </w:pPr>
      <w:r>
        <w:continuationSeparator/>
      </w:r>
    </w:p>
  </w:footnote>
  <w:footnote w:type="continuationNotice" w:id="1">
    <w:p w14:paraId="2486F18D" w14:textId="77777777" w:rsidR="00FD627C" w:rsidRDefault="00FD627C">
      <w:pPr>
        <w:spacing w:before="0" w:after="0" w:line="240" w:lineRule="auto"/>
      </w:pPr>
    </w:p>
  </w:footnote>
  <w:footnote w:id="2">
    <w:p w14:paraId="521ECA59" w14:textId="77777777" w:rsidR="00A00C49" w:rsidRDefault="00A00C49" w:rsidP="00A00C49">
      <w:pPr>
        <w:pStyle w:val="poznmkypodarou"/>
      </w:pPr>
      <w:r>
        <w:rPr>
          <w:rStyle w:val="Znakapoznpodarou"/>
        </w:rPr>
        <w:footnoteRef/>
      </w:r>
      <w:r>
        <w:t xml:space="preserve"> </w:t>
      </w:r>
      <w:r w:rsidRPr="00A00C49">
        <w:t>Level 1 Limited Supervision</w:t>
      </w:r>
    </w:p>
  </w:footnote>
  <w:footnote w:id="3">
    <w:p w14:paraId="7A753E56" w14:textId="77777777" w:rsidR="00B144C4" w:rsidRPr="00097777" w:rsidRDefault="00B144C4" w:rsidP="00A00C49">
      <w:pPr>
        <w:pStyle w:val="poznmkypodarou"/>
      </w:pPr>
      <w:r>
        <w:rPr>
          <w:rStyle w:val="Znakapoznpodarou"/>
        </w:rPr>
        <w:footnoteRef/>
      </w:r>
      <w:r>
        <w:t xml:space="preserve"> Level 1 Limited Supervision</w:t>
      </w:r>
    </w:p>
  </w:footnote>
  <w:footnote w:id="4">
    <w:p w14:paraId="64A6F4D0" w14:textId="1DBF9018" w:rsidR="00B144C4" w:rsidRPr="003E6A9A" w:rsidRDefault="00B144C4" w:rsidP="00A00C49">
      <w:pPr>
        <w:pStyle w:val="poznmkypodarou"/>
      </w:pPr>
      <w:r>
        <w:rPr>
          <w:rStyle w:val="Znakapoznpodarou"/>
        </w:rPr>
        <w:footnoteRef/>
      </w:r>
      <w:r>
        <w:t xml:space="preserve"> </w:t>
      </w:r>
      <w:proofErr w:type="spellStart"/>
      <w:r>
        <w:t>Odometr</w:t>
      </w:r>
      <w:proofErr w:type="spellEnd"/>
      <w:r>
        <w:t xml:space="preserve"> je </w:t>
      </w:r>
      <w:proofErr w:type="spellStart"/>
      <w:r>
        <w:t>souhrnné</w:t>
      </w:r>
      <w:proofErr w:type="spellEnd"/>
      <w:r>
        <w:t xml:space="preserve"> </w:t>
      </w:r>
      <w:proofErr w:type="spellStart"/>
      <w:r>
        <w:t>označení</w:t>
      </w:r>
      <w:proofErr w:type="spellEnd"/>
      <w:r>
        <w:t xml:space="preserve"> pro </w:t>
      </w:r>
      <w:proofErr w:type="spellStart"/>
      <w:r>
        <w:t>zařízení</w:t>
      </w:r>
      <w:proofErr w:type="spellEnd"/>
      <w:r>
        <w:t xml:space="preserve"> </w:t>
      </w:r>
      <w:proofErr w:type="spellStart"/>
      <w:r>
        <w:t>měřící</w:t>
      </w:r>
      <w:proofErr w:type="spellEnd"/>
      <w:r>
        <w:t xml:space="preserve"> </w:t>
      </w:r>
      <w:proofErr w:type="spellStart"/>
      <w:r>
        <w:t>ujetou</w:t>
      </w:r>
      <w:proofErr w:type="spellEnd"/>
      <w:r>
        <w:t xml:space="preserve"> </w:t>
      </w:r>
      <w:proofErr w:type="spellStart"/>
      <w:r>
        <w:t>vzdálenost</w:t>
      </w:r>
      <w:proofErr w:type="spellEnd"/>
      <w:r>
        <w:t>.</w:t>
      </w:r>
    </w:p>
  </w:footnote>
  <w:footnote w:id="5">
    <w:p w14:paraId="740AC067" w14:textId="77777777" w:rsidR="00B144C4" w:rsidRPr="00A95A05" w:rsidRDefault="00B144C4" w:rsidP="00FA6827">
      <w:pPr>
        <w:pStyle w:val="poznmkypodarou"/>
      </w:pPr>
      <w:r w:rsidRPr="00A95A05">
        <w:rPr>
          <w:rStyle w:val="Znakapoznpodarou"/>
        </w:rPr>
        <w:footnoteRef/>
      </w:r>
      <w:r w:rsidRPr="00A95A05">
        <w:t xml:space="preserve"> Přivolávací návěst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26D0" w14:textId="77777777" w:rsidR="00B144C4" w:rsidRPr="00AF6CD6" w:rsidRDefault="00B144C4" w:rsidP="00AF6CD6">
    <w:pPr>
      <w:pStyle w:val="Zhlav"/>
      <w:spacing w:line="360" w:lineRule="auto"/>
      <w:jc w:val="center"/>
      <w:rPr>
        <w:sz w:val="18"/>
        <w:szCs w:val="18"/>
      </w:rPr>
    </w:pPr>
    <w:r w:rsidRPr="00AF6CD6">
      <w:rPr>
        <w:sz w:val="18"/>
        <w:szCs w:val="18"/>
      </w:rPr>
      <w:t xml:space="preserve">ETCS – </w:t>
    </w:r>
    <w:proofErr w:type="spellStart"/>
    <w:r w:rsidRPr="00AF6CD6">
      <w:rPr>
        <w:sz w:val="18"/>
        <w:szCs w:val="18"/>
      </w:rPr>
      <w:t>European</w:t>
    </w:r>
    <w:proofErr w:type="spellEnd"/>
    <w:r w:rsidRPr="00AF6CD6">
      <w:rPr>
        <w:sz w:val="18"/>
        <w:szCs w:val="18"/>
      </w:rPr>
      <w:t xml:space="preserve"> Train </w:t>
    </w:r>
    <w:proofErr w:type="spellStart"/>
    <w:r w:rsidRPr="00AF6CD6">
      <w:rPr>
        <w:sz w:val="18"/>
        <w:szCs w:val="18"/>
      </w:rPr>
      <w:t>Control</w:t>
    </w:r>
    <w:proofErr w:type="spellEnd"/>
    <w:r w:rsidRPr="00AF6CD6">
      <w:rPr>
        <w:sz w:val="18"/>
        <w:szCs w:val="18"/>
      </w:rPr>
      <w:t xml:space="preserve"> </w:t>
    </w:r>
    <w:proofErr w:type="spellStart"/>
    <w:r w:rsidRPr="00AF6CD6">
      <w:rPr>
        <w:sz w:val="18"/>
        <w:szCs w:val="18"/>
      </w:rPr>
      <w:t>System</w:t>
    </w:r>
    <w:proofErr w:type="spellEnd"/>
  </w:p>
  <w:p w14:paraId="436D5038" w14:textId="3EA53DC1" w:rsidR="00644B02" w:rsidRPr="00AF6CD6" w:rsidRDefault="00B144C4" w:rsidP="00AF6CD6">
    <w:pPr>
      <w:pStyle w:val="Zhlav"/>
      <w:spacing w:line="360" w:lineRule="auto"/>
      <w:jc w:val="left"/>
      <w:rPr>
        <w:sz w:val="18"/>
        <w:szCs w:val="18"/>
        <w:u w:val="single"/>
      </w:rPr>
    </w:pPr>
    <w:r w:rsidRPr="00AF6CD6">
      <w:rPr>
        <w:sz w:val="18"/>
        <w:szCs w:val="18"/>
        <w:u w:val="single"/>
      </w:rPr>
      <w:t>Petr Kovář, DŽ3</w:t>
    </w:r>
    <w:r w:rsidRPr="00AF6CD6">
      <w:rPr>
        <w:sz w:val="18"/>
        <w:szCs w:val="18"/>
        <w:u w:val="single"/>
      </w:rPr>
      <w:tab/>
    </w:r>
    <w:r w:rsidRPr="00AF6CD6">
      <w:rPr>
        <w:sz w:val="18"/>
        <w:szCs w:val="18"/>
        <w:u w:val="single"/>
      </w:rPr>
      <w:tab/>
    </w:r>
    <w:proofErr w:type="spellStart"/>
    <w:r w:rsidRPr="00AF6CD6">
      <w:rPr>
        <w:sz w:val="18"/>
        <w:szCs w:val="18"/>
        <w:u w:val="single"/>
      </w:rPr>
      <w:t>šk</w:t>
    </w:r>
    <w:proofErr w:type="spellEnd"/>
    <w:r w:rsidRPr="00AF6CD6">
      <w:rPr>
        <w:sz w:val="18"/>
        <w:szCs w:val="18"/>
        <w:u w:val="single"/>
      </w:rPr>
      <w:t>. r. 2023/2024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2E09" w14:textId="3ED16DC8" w:rsidR="00F71220" w:rsidRPr="00A97D48" w:rsidRDefault="00F71220" w:rsidP="00F7122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55F23"/>
    <w:multiLevelType w:val="hybridMultilevel"/>
    <w:tmpl w:val="060AE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96B51D0"/>
    <w:multiLevelType w:val="hybridMultilevel"/>
    <w:tmpl w:val="6A525A1A"/>
    <w:lvl w:ilvl="0" w:tplc="4F7C9AE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E6B24C0"/>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1EBD012C"/>
    <w:multiLevelType w:val="hybridMultilevel"/>
    <w:tmpl w:val="41246702"/>
    <w:lvl w:ilvl="0" w:tplc="291EBDA6">
      <w:start w:val="1"/>
      <w:numFmt w:val="bullet"/>
      <w:pStyle w:val="Odrky"/>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26334461">
    <w:abstractNumId w:val="3"/>
  </w:num>
  <w:num w:numId="2" w16cid:durableId="2035031925">
    <w:abstractNumId w:val="1"/>
  </w:num>
  <w:num w:numId="3" w16cid:durableId="2012176707">
    <w:abstractNumId w:val="2"/>
  </w:num>
  <w:num w:numId="4" w16cid:durableId="15923965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ubek David">
    <w15:presenceInfo w15:providerId="AD" w15:userId="S::koubek@spsdmasna.cz::4d05b5b6-ec18-4201-bf9e-401b1a746e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316"/>
    <w:rsid w:val="0001511F"/>
    <w:rsid w:val="000153E7"/>
    <w:rsid w:val="00024131"/>
    <w:rsid w:val="000261A5"/>
    <w:rsid w:val="0003067B"/>
    <w:rsid w:val="0003248C"/>
    <w:rsid w:val="00033F0F"/>
    <w:rsid w:val="00035EF6"/>
    <w:rsid w:val="00036064"/>
    <w:rsid w:val="00044E24"/>
    <w:rsid w:val="00050A33"/>
    <w:rsid w:val="0005266B"/>
    <w:rsid w:val="0005679B"/>
    <w:rsid w:val="00060D5E"/>
    <w:rsid w:val="00061272"/>
    <w:rsid w:val="00061C0D"/>
    <w:rsid w:val="00062C9D"/>
    <w:rsid w:val="00062F7D"/>
    <w:rsid w:val="00065D5F"/>
    <w:rsid w:val="00065D93"/>
    <w:rsid w:val="00073A84"/>
    <w:rsid w:val="00075457"/>
    <w:rsid w:val="000840F4"/>
    <w:rsid w:val="0008694C"/>
    <w:rsid w:val="0008761C"/>
    <w:rsid w:val="00090DB1"/>
    <w:rsid w:val="00094B8A"/>
    <w:rsid w:val="00095BAF"/>
    <w:rsid w:val="00096684"/>
    <w:rsid w:val="000974EA"/>
    <w:rsid w:val="000A1771"/>
    <w:rsid w:val="000A1CF5"/>
    <w:rsid w:val="000A1D2E"/>
    <w:rsid w:val="000A432D"/>
    <w:rsid w:val="000B0E8D"/>
    <w:rsid w:val="000B0FD2"/>
    <w:rsid w:val="000B1D67"/>
    <w:rsid w:val="000B2586"/>
    <w:rsid w:val="000B2BD7"/>
    <w:rsid w:val="000B370B"/>
    <w:rsid w:val="000C1022"/>
    <w:rsid w:val="000C1044"/>
    <w:rsid w:val="000C1B6C"/>
    <w:rsid w:val="000C3915"/>
    <w:rsid w:val="000C4603"/>
    <w:rsid w:val="000C5473"/>
    <w:rsid w:val="000C5989"/>
    <w:rsid w:val="000C5ED9"/>
    <w:rsid w:val="000D16FF"/>
    <w:rsid w:val="000D559A"/>
    <w:rsid w:val="000E12B0"/>
    <w:rsid w:val="000E2E5C"/>
    <w:rsid w:val="000E2EA3"/>
    <w:rsid w:val="000E681F"/>
    <w:rsid w:val="000F4656"/>
    <w:rsid w:val="000F4E37"/>
    <w:rsid w:val="000F66B1"/>
    <w:rsid w:val="00104E3A"/>
    <w:rsid w:val="0011024C"/>
    <w:rsid w:val="00110A28"/>
    <w:rsid w:val="00111F19"/>
    <w:rsid w:val="00113783"/>
    <w:rsid w:val="00113A3A"/>
    <w:rsid w:val="00116B40"/>
    <w:rsid w:val="00117404"/>
    <w:rsid w:val="001214AA"/>
    <w:rsid w:val="00122FC4"/>
    <w:rsid w:val="00123174"/>
    <w:rsid w:val="0012346D"/>
    <w:rsid w:val="0012378B"/>
    <w:rsid w:val="00123876"/>
    <w:rsid w:val="00123F08"/>
    <w:rsid w:val="0012793D"/>
    <w:rsid w:val="001307C2"/>
    <w:rsid w:val="00131D7E"/>
    <w:rsid w:val="00132F72"/>
    <w:rsid w:val="00135129"/>
    <w:rsid w:val="001351C0"/>
    <w:rsid w:val="00135B8E"/>
    <w:rsid w:val="00137F49"/>
    <w:rsid w:val="00143983"/>
    <w:rsid w:val="00144204"/>
    <w:rsid w:val="00153650"/>
    <w:rsid w:val="001537A7"/>
    <w:rsid w:val="00156FD1"/>
    <w:rsid w:val="001575B1"/>
    <w:rsid w:val="00161DED"/>
    <w:rsid w:val="00171009"/>
    <w:rsid w:val="00172132"/>
    <w:rsid w:val="001721C0"/>
    <w:rsid w:val="00184AE5"/>
    <w:rsid w:val="00187295"/>
    <w:rsid w:val="00195977"/>
    <w:rsid w:val="00196E26"/>
    <w:rsid w:val="00197070"/>
    <w:rsid w:val="00197C25"/>
    <w:rsid w:val="001A07E9"/>
    <w:rsid w:val="001A1DE5"/>
    <w:rsid w:val="001A248D"/>
    <w:rsid w:val="001A32F0"/>
    <w:rsid w:val="001A790E"/>
    <w:rsid w:val="001B1560"/>
    <w:rsid w:val="001B398E"/>
    <w:rsid w:val="001B5254"/>
    <w:rsid w:val="001B619E"/>
    <w:rsid w:val="001B70F9"/>
    <w:rsid w:val="001C18E4"/>
    <w:rsid w:val="001D5242"/>
    <w:rsid w:val="001D7B78"/>
    <w:rsid w:val="001E42A5"/>
    <w:rsid w:val="001E60D2"/>
    <w:rsid w:val="001F11E5"/>
    <w:rsid w:val="001F1587"/>
    <w:rsid w:val="001F6022"/>
    <w:rsid w:val="002003B5"/>
    <w:rsid w:val="00200A55"/>
    <w:rsid w:val="00203BF9"/>
    <w:rsid w:val="00210534"/>
    <w:rsid w:val="00215F23"/>
    <w:rsid w:val="00222A7D"/>
    <w:rsid w:val="00222A88"/>
    <w:rsid w:val="0022501E"/>
    <w:rsid w:val="00227032"/>
    <w:rsid w:val="00230204"/>
    <w:rsid w:val="00233A35"/>
    <w:rsid w:val="0023433A"/>
    <w:rsid w:val="00235D97"/>
    <w:rsid w:val="00236385"/>
    <w:rsid w:val="002365F1"/>
    <w:rsid w:val="00241261"/>
    <w:rsid w:val="00241776"/>
    <w:rsid w:val="00243766"/>
    <w:rsid w:val="00243A6B"/>
    <w:rsid w:val="00247881"/>
    <w:rsid w:val="00247F7C"/>
    <w:rsid w:val="00250F34"/>
    <w:rsid w:val="00251659"/>
    <w:rsid w:val="00251737"/>
    <w:rsid w:val="0025254A"/>
    <w:rsid w:val="00253201"/>
    <w:rsid w:val="00254543"/>
    <w:rsid w:val="0025498C"/>
    <w:rsid w:val="00254BB3"/>
    <w:rsid w:val="002574F1"/>
    <w:rsid w:val="00260C69"/>
    <w:rsid w:val="0026495D"/>
    <w:rsid w:val="002652A0"/>
    <w:rsid w:val="00267315"/>
    <w:rsid w:val="00270296"/>
    <w:rsid w:val="002856E5"/>
    <w:rsid w:val="002873B0"/>
    <w:rsid w:val="0029422A"/>
    <w:rsid w:val="0029680B"/>
    <w:rsid w:val="00297266"/>
    <w:rsid w:val="002A2558"/>
    <w:rsid w:val="002A4C87"/>
    <w:rsid w:val="002A5F2A"/>
    <w:rsid w:val="002A6279"/>
    <w:rsid w:val="002A670C"/>
    <w:rsid w:val="002B2B2B"/>
    <w:rsid w:val="002C1553"/>
    <w:rsid w:val="002C4F9B"/>
    <w:rsid w:val="002D2F2F"/>
    <w:rsid w:val="002D32DC"/>
    <w:rsid w:val="002E041E"/>
    <w:rsid w:val="002E2D97"/>
    <w:rsid w:val="002E2F00"/>
    <w:rsid w:val="002E4631"/>
    <w:rsid w:val="002E4ABC"/>
    <w:rsid w:val="002F267D"/>
    <w:rsid w:val="002F29D1"/>
    <w:rsid w:val="002F3B40"/>
    <w:rsid w:val="00303CC0"/>
    <w:rsid w:val="00313675"/>
    <w:rsid w:val="0031460C"/>
    <w:rsid w:val="003159F8"/>
    <w:rsid w:val="003178BC"/>
    <w:rsid w:val="00323129"/>
    <w:rsid w:val="00323C81"/>
    <w:rsid w:val="00323DB6"/>
    <w:rsid w:val="003326E5"/>
    <w:rsid w:val="00334B74"/>
    <w:rsid w:val="00337343"/>
    <w:rsid w:val="003427C1"/>
    <w:rsid w:val="00343DF0"/>
    <w:rsid w:val="00350259"/>
    <w:rsid w:val="0035764A"/>
    <w:rsid w:val="00360DD9"/>
    <w:rsid w:val="0036109B"/>
    <w:rsid w:val="00362FDB"/>
    <w:rsid w:val="0036425A"/>
    <w:rsid w:val="0036435C"/>
    <w:rsid w:val="00365EF4"/>
    <w:rsid w:val="00365FEC"/>
    <w:rsid w:val="00371F50"/>
    <w:rsid w:val="0037668A"/>
    <w:rsid w:val="003770D4"/>
    <w:rsid w:val="003820E6"/>
    <w:rsid w:val="003908B1"/>
    <w:rsid w:val="003A0043"/>
    <w:rsid w:val="003A0361"/>
    <w:rsid w:val="003A128D"/>
    <w:rsid w:val="003B04A9"/>
    <w:rsid w:val="003B1739"/>
    <w:rsid w:val="003B394A"/>
    <w:rsid w:val="003B5A97"/>
    <w:rsid w:val="003B6389"/>
    <w:rsid w:val="003B6653"/>
    <w:rsid w:val="003B6D31"/>
    <w:rsid w:val="003C1A02"/>
    <w:rsid w:val="003C34EC"/>
    <w:rsid w:val="003C584E"/>
    <w:rsid w:val="003C5E92"/>
    <w:rsid w:val="003C7825"/>
    <w:rsid w:val="003D015F"/>
    <w:rsid w:val="003D1244"/>
    <w:rsid w:val="003D13F8"/>
    <w:rsid w:val="003D3089"/>
    <w:rsid w:val="003D7835"/>
    <w:rsid w:val="003D79B0"/>
    <w:rsid w:val="003E238C"/>
    <w:rsid w:val="003E4C0E"/>
    <w:rsid w:val="003E5636"/>
    <w:rsid w:val="003E56B6"/>
    <w:rsid w:val="003E5BFF"/>
    <w:rsid w:val="003F025D"/>
    <w:rsid w:val="003F524F"/>
    <w:rsid w:val="0040179B"/>
    <w:rsid w:val="00401C2C"/>
    <w:rsid w:val="00410287"/>
    <w:rsid w:val="00410821"/>
    <w:rsid w:val="0041376A"/>
    <w:rsid w:val="0041641C"/>
    <w:rsid w:val="00417259"/>
    <w:rsid w:val="00422A38"/>
    <w:rsid w:val="00424316"/>
    <w:rsid w:val="004314AC"/>
    <w:rsid w:val="00434EAC"/>
    <w:rsid w:val="00436407"/>
    <w:rsid w:val="00441A31"/>
    <w:rsid w:val="00442ABF"/>
    <w:rsid w:val="00452013"/>
    <w:rsid w:val="00453956"/>
    <w:rsid w:val="00454713"/>
    <w:rsid w:val="0045585D"/>
    <w:rsid w:val="004603F2"/>
    <w:rsid w:val="00460F5B"/>
    <w:rsid w:val="00462338"/>
    <w:rsid w:val="00463981"/>
    <w:rsid w:val="0046467E"/>
    <w:rsid w:val="004656F1"/>
    <w:rsid w:val="004663CF"/>
    <w:rsid w:val="004672D2"/>
    <w:rsid w:val="00471A5B"/>
    <w:rsid w:val="0047278D"/>
    <w:rsid w:val="00480766"/>
    <w:rsid w:val="00481DB6"/>
    <w:rsid w:val="00484A2F"/>
    <w:rsid w:val="00485981"/>
    <w:rsid w:val="0048615F"/>
    <w:rsid w:val="004874C8"/>
    <w:rsid w:val="004907BE"/>
    <w:rsid w:val="00492619"/>
    <w:rsid w:val="00492F81"/>
    <w:rsid w:val="004A0F2A"/>
    <w:rsid w:val="004A2EDC"/>
    <w:rsid w:val="004A37BB"/>
    <w:rsid w:val="004A69AB"/>
    <w:rsid w:val="004A7A61"/>
    <w:rsid w:val="004B4130"/>
    <w:rsid w:val="004B4EC7"/>
    <w:rsid w:val="004D2A3A"/>
    <w:rsid w:val="004E702E"/>
    <w:rsid w:val="004E70A9"/>
    <w:rsid w:val="004E7674"/>
    <w:rsid w:val="004F7DAE"/>
    <w:rsid w:val="0050090C"/>
    <w:rsid w:val="00501295"/>
    <w:rsid w:val="0050143B"/>
    <w:rsid w:val="0050450F"/>
    <w:rsid w:val="00504E3D"/>
    <w:rsid w:val="005076D0"/>
    <w:rsid w:val="00510946"/>
    <w:rsid w:val="00511E8B"/>
    <w:rsid w:val="00514003"/>
    <w:rsid w:val="00515177"/>
    <w:rsid w:val="0052301B"/>
    <w:rsid w:val="0052333D"/>
    <w:rsid w:val="005261F7"/>
    <w:rsid w:val="00526360"/>
    <w:rsid w:val="00531A54"/>
    <w:rsid w:val="0053260B"/>
    <w:rsid w:val="00534628"/>
    <w:rsid w:val="005439FB"/>
    <w:rsid w:val="00543A1F"/>
    <w:rsid w:val="005452E9"/>
    <w:rsid w:val="0054666C"/>
    <w:rsid w:val="00554087"/>
    <w:rsid w:val="00554E60"/>
    <w:rsid w:val="0055550B"/>
    <w:rsid w:val="0056074E"/>
    <w:rsid w:val="00561F6E"/>
    <w:rsid w:val="00564268"/>
    <w:rsid w:val="00567001"/>
    <w:rsid w:val="005801A8"/>
    <w:rsid w:val="00584375"/>
    <w:rsid w:val="00584706"/>
    <w:rsid w:val="005869DE"/>
    <w:rsid w:val="005922FC"/>
    <w:rsid w:val="00592319"/>
    <w:rsid w:val="0059769A"/>
    <w:rsid w:val="005A4C41"/>
    <w:rsid w:val="005B217E"/>
    <w:rsid w:val="005B42C6"/>
    <w:rsid w:val="005B5B00"/>
    <w:rsid w:val="005C65E0"/>
    <w:rsid w:val="005C6F10"/>
    <w:rsid w:val="005D2231"/>
    <w:rsid w:val="005D303B"/>
    <w:rsid w:val="005D3301"/>
    <w:rsid w:val="005D377C"/>
    <w:rsid w:val="005E0BF7"/>
    <w:rsid w:val="005E351F"/>
    <w:rsid w:val="005E4802"/>
    <w:rsid w:val="005E4A11"/>
    <w:rsid w:val="005E58FC"/>
    <w:rsid w:val="005F292B"/>
    <w:rsid w:val="005F4E84"/>
    <w:rsid w:val="005F52BA"/>
    <w:rsid w:val="005F6AAE"/>
    <w:rsid w:val="005F75BD"/>
    <w:rsid w:val="005F7FE1"/>
    <w:rsid w:val="00601488"/>
    <w:rsid w:val="00607B76"/>
    <w:rsid w:val="00623FCE"/>
    <w:rsid w:val="00627BD6"/>
    <w:rsid w:val="00627D57"/>
    <w:rsid w:val="00630F0A"/>
    <w:rsid w:val="006326FF"/>
    <w:rsid w:val="0063307D"/>
    <w:rsid w:val="00633A7A"/>
    <w:rsid w:val="00633AFF"/>
    <w:rsid w:val="00633D8E"/>
    <w:rsid w:val="00640C56"/>
    <w:rsid w:val="006414F5"/>
    <w:rsid w:val="006442CB"/>
    <w:rsid w:val="00644B02"/>
    <w:rsid w:val="00646620"/>
    <w:rsid w:val="00647BDC"/>
    <w:rsid w:val="00652347"/>
    <w:rsid w:val="006537CD"/>
    <w:rsid w:val="006565CA"/>
    <w:rsid w:val="00657847"/>
    <w:rsid w:val="0066147D"/>
    <w:rsid w:val="006625FA"/>
    <w:rsid w:val="006717FD"/>
    <w:rsid w:val="00671BE6"/>
    <w:rsid w:val="00672E23"/>
    <w:rsid w:val="006730DD"/>
    <w:rsid w:val="00676A6D"/>
    <w:rsid w:val="00677242"/>
    <w:rsid w:val="00680CB0"/>
    <w:rsid w:val="006841D6"/>
    <w:rsid w:val="00684CFF"/>
    <w:rsid w:val="0069713E"/>
    <w:rsid w:val="006A0218"/>
    <w:rsid w:val="006B062B"/>
    <w:rsid w:val="006B35CF"/>
    <w:rsid w:val="006B536F"/>
    <w:rsid w:val="006B6B20"/>
    <w:rsid w:val="006C6D16"/>
    <w:rsid w:val="006C6D6A"/>
    <w:rsid w:val="006D41D4"/>
    <w:rsid w:val="006D71B3"/>
    <w:rsid w:val="006E4615"/>
    <w:rsid w:val="006E748D"/>
    <w:rsid w:val="006F09BE"/>
    <w:rsid w:val="006F0C8D"/>
    <w:rsid w:val="00700275"/>
    <w:rsid w:val="0070228F"/>
    <w:rsid w:val="007027D3"/>
    <w:rsid w:val="007104C5"/>
    <w:rsid w:val="00713E1F"/>
    <w:rsid w:val="00717BE9"/>
    <w:rsid w:val="00720A5B"/>
    <w:rsid w:val="007219FD"/>
    <w:rsid w:val="00723E73"/>
    <w:rsid w:val="00734F67"/>
    <w:rsid w:val="00737E78"/>
    <w:rsid w:val="00740D17"/>
    <w:rsid w:val="00742F45"/>
    <w:rsid w:val="00743044"/>
    <w:rsid w:val="0074538F"/>
    <w:rsid w:val="00746E19"/>
    <w:rsid w:val="00746F61"/>
    <w:rsid w:val="00747D17"/>
    <w:rsid w:val="00747F2B"/>
    <w:rsid w:val="007550C9"/>
    <w:rsid w:val="007569E7"/>
    <w:rsid w:val="00767EA3"/>
    <w:rsid w:val="0077215A"/>
    <w:rsid w:val="0077357E"/>
    <w:rsid w:val="007736B6"/>
    <w:rsid w:val="00775B68"/>
    <w:rsid w:val="00781477"/>
    <w:rsid w:val="0078467A"/>
    <w:rsid w:val="00787B84"/>
    <w:rsid w:val="00792DCF"/>
    <w:rsid w:val="0079388A"/>
    <w:rsid w:val="00796409"/>
    <w:rsid w:val="007A0584"/>
    <w:rsid w:val="007A0E0A"/>
    <w:rsid w:val="007A10FD"/>
    <w:rsid w:val="007A68C9"/>
    <w:rsid w:val="007B1130"/>
    <w:rsid w:val="007B1202"/>
    <w:rsid w:val="007B129E"/>
    <w:rsid w:val="007B1E4D"/>
    <w:rsid w:val="007B407B"/>
    <w:rsid w:val="007B4971"/>
    <w:rsid w:val="007B5165"/>
    <w:rsid w:val="007B64AE"/>
    <w:rsid w:val="007B6FFF"/>
    <w:rsid w:val="007C095E"/>
    <w:rsid w:val="007C4517"/>
    <w:rsid w:val="007C5045"/>
    <w:rsid w:val="007C7723"/>
    <w:rsid w:val="007C7DC8"/>
    <w:rsid w:val="007D343C"/>
    <w:rsid w:val="007E1A06"/>
    <w:rsid w:val="007E3A4F"/>
    <w:rsid w:val="007E47CB"/>
    <w:rsid w:val="007E4C21"/>
    <w:rsid w:val="007E6DCF"/>
    <w:rsid w:val="007F3E21"/>
    <w:rsid w:val="007F5AE0"/>
    <w:rsid w:val="007F6D8E"/>
    <w:rsid w:val="007F722F"/>
    <w:rsid w:val="00801997"/>
    <w:rsid w:val="008019F2"/>
    <w:rsid w:val="00802F65"/>
    <w:rsid w:val="00804F5E"/>
    <w:rsid w:val="00811C12"/>
    <w:rsid w:val="0082782E"/>
    <w:rsid w:val="008304E8"/>
    <w:rsid w:val="00831A77"/>
    <w:rsid w:val="00840010"/>
    <w:rsid w:val="0084016C"/>
    <w:rsid w:val="0084061F"/>
    <w:rsid w:val="008419A6"/>
    <w:rsid w:val="00854135"/>
    <w:rsid w:val="00862355"/>
    <w:rsid w:val="0086318D"/>
    <w:rsid w:val="00865439"/>
    <w:rsid w:val="00871849"/>
    <w:rsid w:val="00872FB8"/>
    <w:rsid w:val="00873345"/>
    <w:rsid w:val="0087486B"/>
    <w:rsid w:val="008820EB"/>
    <w:rsid w:val="0088420C"/>
    <w:rsid w:val="00884A8C"/>
    <w:rsid w:val="00885D03"/>
    <w:rsid w:val="00886F11"/>
    <w:rsid w:val="0089162C"/>
    <w:rsid w:val="00892388"/>
    <w:rsid w:val="0089459A"/>
    <w:rsid w:val="0089601A"/>
    <w:rsid w:val="00896C9D"/>
    <w:rsid w:val="008A2017"/>
    <w:rsid w:val="008A45CC"/>
    <w:rsid w:val="008A6F5A"/>
    <w:rsid w:val="008B0E83"/>
    <w:rsid w:val="008B19FE"/>
    <w:rsid w:val="008B68AD"/>
    <w:rsid w:val="008C26E8"/>
    <w:rsid w:val="008C37F9"/>
    <w:rsid w:val="008D1174"/>
    <w:rsid w:val="008D2542"/>
    <w:rsid w:val="008D33B6"/>
    <w:rsid w:val="008E2DB6"/>
    <w:rsid w:val="008E4295"/>
    <w:rsid w:val="008F0DF6"/>
    <w:rsid w:val="00900605"/>
    <w:rsid w:val="00902292"/>
    <w:rsid w:val="009023A5"/>
    <w:rsid w:val="009026B4"/>
    <w:rsid w:val="00902837"/>
    <w:rsid w:val="009052C9"/>
    <w:rsid w:val="009079F5"/>
    <w:rsid w:val="009171F3"/>
    <w:rsid w:val="00922D08"/>
    <w:rsid w:val="00923706"/>
    <w:rsid w:val="00933D3D"/>
    <w:rsid w:val="00940257"/>
    <w:rsid w:val="009403ED"/>
    <w:rsid w:val="00941A02"/>
    <w:rsid w:val="009421BC"/>
    <w:rsid w:val="00942794"/>
    <w:rsid w:val="009467D7"/>
    <w:rsid w:val="0094737A"/>
    <w:rsid w:val="00952FDB"/>
    <w:rsid w:val="0095718B"/>
    <w:rsid w:val="00961F8C"/>
    <w:rsid w:val="009664F1"/>
    <w:rsid w:val="00967379"/>
    <w:rsid w:val="00973840"/>
    <w:rsid w:val="00982813"/>
    <w:rsid w:val="00985558"/>
    <w:rsid w:val="00987B24"/>
    <w:rsid w:val="0099139E"/>
    <w:rsid w:val="00991770"/>
    <w:rsid w:val="009946CB"/>
    <w:rsid w:val="00994E4E"/>
    <w:rsid w:val="00995FC0"/>
    <w:rsid w:val="0099798B"/>
    <w:rsid w:val="009A0BCF"/>
    <w:rsid w:val="009A0DB7"/>
    <w:rsid w:val="009B4005"/>
    <w:rsid w:val="009B7098"/>
    <w:rsid w:val="009C0636"/>
    <w:rsid w:val="009C49A3"/>
    <w:rsid w:val="009D3379"/>
    <w:rsid w:val="009E09B7"/>
    <w:rsid w:val="009E2023"/>
    <w:rsid w:val="009E33EB"/>
    <w:rsid w:val="009E346E"/>
    <w:rsid w:val="009E39F9"/>
    <w:rsid w:val="009E4768"/>
    <w:rsid w:val="009F0E61"/>
    <w:rsid w:val="009F40EE"/>
    <w:rsid w:val="009F5293"/>
    <w:rsid w:val="009F6D2A"/>
    <w:rsid w:val="00A0070E"/>
    <w:rsid w:val="00A00C49"/>
    <w:rsid w:val="00A06612"/>
    <w:rsid w:val="00A06DFB"/>
    <w:rsid w:val="00A06F46"/>
    <w:rsid w:val="00A108EF"/>
    <w:rsid w:val="00A10B2E"/>
    <w:rsid w:val="00A12BA8"/>
    <w:rsid w:val="00A16435"/>
    <w:rsid w:val="00A16768"/>
    <w:rsid w:val="00A21DEB"/>
    <w:rsid w:val="00A2247C"/>
    <w:rsid w:val="00A26791"/>
    <w:rsid w:val="00A34959"/>
    <w:rsid w:val="00A35505"/>
    <w:rsid w:val="00A363A8"/>
    <w:rsid w:val="00A36EF4"/>
    <w:rsid w:val="00A36F10"/>
    <w:rsid w:val="00A37CF5"/>
    <w:rsid w:val="00A4002D"/>
    <w:rsid w:val="00A41953"/>
    <w:rsid w:val="00A4550E"/>
    <w:rsid w:val="00A46CED"/>
    <w:rsid w:val="00A51145"/>
    <w:rsid w:val="00A5257E"/>
    <w:rsid w:val="00A54B14"/>
    <w:rsid w:val="00A55E9C"/>
    <w:rsid w:val="00A63A47"/>
    <w:rsid w:val="00A63F21"/>
    <w:rsid w:val="00A66A26"/>
    <w:rsid w:val="00A6786F"/>
    <w:rsid w:val="00A73323"/>
    <w:rsid w:val="00A73D10"/>
    <w:rsid w:val="00A73D6C"/>
    <w:rsid w:val="00A75A7B"/>
    <w:rsid w:val="00A80931"/>
    <w:rsid w:val="00A81BBC"/>
    <w:rsid w:val="00A85462"/>
    <w:rsid w:val="00A94D82"/>
    <w:rsid w:val="00A953EE"/>
    <w:rsid w:val="00A97D48"/>
    <w:rsid w:val="00AA5ACE"/>
    <w:rsid w:val="00AB25F9"/>
    <w:rsid w:val="00AB4278"/>
    <w:rsid w:val="00AC5770"/>
    <w:rsid w:val="00AD2D4C"/>
    <w:rsid w:val="00AE01EE"/>
    <w:rsid w:val="00AE212B"/>
    <w:rsid w:val="00AE56B0"/>
    <w:rsid w:val="00AF1BB1"/>
    <w:rsid w:val="00AF3F6D"/>
    <w:rsid w:val="00AF6CD6"/>
    <w:rsid w:val="00B00A92"/>
    <w:rsid w:val="00B02A00"/>
    <w:rsid w:val="00B14295"/>
    <w:rsid w:val="00B144C4"/>
    <w:rsid w:val="00B22373"/>
    <w:rsid w:val="00B2524B"/>
    <w:rsid w:val="00B32A94"/>
    <w:rsid w:val="00B33A8F"/>
    <w:rsid w:val="00B365AB"/>
    <w:rsid w:val="00B37DC6"/>
    <w:rsid w:val="00B4231D"/>
    <w:rsid w:val="00B44FDF"/>
    <w:rsid w:val="00B470F6"/>
    <w:rsid w:val="00B51B0E"/>
    <w:rsid w:val="00B538B9"/>
    <w:rsid w:val="00B55734"/>
    <w:rsid w:val="00B62362"/>
    <w:rsid w:val="00B642CC"/>
    <w:rsid w:val="00B655D3"/>
    <w:rsid w:val="00B65C04"/>
    <w:rsid w:val="00B66BF6"/>
    <w:rsid w:val="00B70C02"/>
    <w:rsid w:val="00B71AF7"/>
    <w:rsid w:val="00B7249A"/>
    <w:rsid w:val="00B72B0D"/>
    <w:rsid w:val="00B72EF0"/>
    <w:rsid w:val="00B74022"/>
    <w:rsid w:val="00B80324"/>
    <w:rsid w:val="00B82B8D"/>
    <w:rsid w:val="00B84B41"/>
    <w:rsid w:val="00B879FF"/>
    <w:rsid w:val="00B87D18"/>
    <w:rsid w:val="00B90F98"/>
    <w:rsid w:val="00B915A6"/>
    <w:rsid w:val="00B91880"/>
    <w:rsid w:val="00B92ADD"/>
    <w:rsid w:val="00B9408F"/>
    <w:rsid w:val="00BA1A58"/>
    <w:rsid w:val="00BA5688"/>
    <w:rsid w:val="00BB04BC"/>
    <w:rsid w:val="00BB494A"/>
    <w:rsid w:val="00BB5318"/>
    <w:rsid w:val="00BC05FA"/>
    <w:rsid w:val="00BC388F"/>
    <w:rsid w:val="00BD4735"/>
    <w:rsid w:val="00BD759B"/>
    <w:rsid w:val="00BE52F7"/>
    <w:rsid w:val="00BE7A4C"/>
    <w:rsid w:val="00BF0F9C"/>
    <w:rsid w:val="00BF5AB0"/>
    <w:rsid w:val="00C03921"/>
    <w:rsid w:val="00C050E6"/>
    <w:rsid w:val="00C0542D"/>
    <w:rsid w:val="00C14F8C"/>
    <w:rsid w:val="00C16B5E"/>
    <w:rsid w:val="00C20F40"/>
    <w:rsid w:val="00C226B6"/>
    <w:rsid w:val="00C2390B"/>
    <w:rsid w:val="00C24CBB"/>
    <w:rsid w:val="00C25030"/>
    <w:rsid w:val="00C26AA3"/>
    <w:rsid w:val="00C27562"/>
    <w:rsid w:val="00C30BC0"/>
    <w:rsid w:val="00C30C00"/>
    <w:rsid w:val="00C31047"/>
    <w:rsid w:val="00C334CC"/>
    <w:rsid w:val="00C34039"/>
    <w:rsid w:val="00C405F3"/>
    <w:rsid w:val="00C43DFE"/>
    <w:rsid w:val="00C51FD2"/>
    <w:rsid w:val="00C54EB0"/>
    <w:rsid w:val="00C555E9"/>
    <w:rsid w:val="00C61134"/>
    <w:rsid w:val="00C65028"/>
    <w:rsid w:val="00C671AF"/>
    <w:rsid w:val="00C67362"/>
    <w:rsid w:val="00C7081F"/>
    <w:rsid w:val="00C715CD"/>
    <w:rsid w:val="00C75861"/>
    <w:rsid w:val="00C76400"/>
    <w:rsid w:val="00C82BB3"/>
    <w:rsid w:val="00C92298"/>
    <w:rsid w:val="00C946CA"/>
    <w:rsid w:val="00C94AFA"/>
    <w:rsid w:val="00C95657"/>
    <w:rsid w:val="00C96E8A"/>
    <w:rsid w:val="00C97694"/>
    <w:rsid w:val="00CA1017"/>
    <w:rsid w:val="00CA18C0"/>
    <w:rsid w:val="00CA1A9E"/>
    <w:rsid w:val="00CA4C93"/>
    <w:rsid w:val="00CB08FF"/>
    <w:rsid w:val="00CB3A20"/>
    <w:rsid w:val="00CB66A8"/>
    <w:rsid w:val="00CB6F3B"/>
    <w:rsid w:val="00CC298F"/>
    <w:rsid w:val="00CC331E"/>
    <w:rsid w:val="00CC5557"/>
    <w:rsid w:val="00CC69D3"/>
    <w:rsid w:val="00CD1F05"/>
    <w:rsid w:val="00CD74B0"/>
    <w:rsid w:val="00CE092A"/>
    <w:rsid w:val="00CE3C04"/>
    <w:rsid w:val="00D00F09"/>
    <w:rsid w:val="00D0238B"/>
    <w:rsid w:val="00D02C70"/>
    <w:rsid w:val="00D03133"/>
    <w:rsid w:val="00D03E9A"/>
    <w:rsid w:val="00D12015"/>
    <w:rsid w:val="00D1486C"/>
    <w:rsid w:val="00D15687"/>
    <w:rsid w:val="00D15742"/>
    <w:rsid w:val="00D15D0B"/>
    <w:rsid w:val="00D22692"/>
    <w:rsid w:val="00D226D0"/>
    <w:rsid w:val="00D30F91"/>
    <w:rsid w:val="00D32F1C"/>
    <w:rsid w:val="00D3679F"/>
    <w:rsid w:val="00D47B18"/>
    <w:rsid w:val="00D47D7D"/>
    <w:rsid w:val="00D5039F"/>
    <w:rsid w:val="00D5742C"/>
    <w:rsid w:val="00D57657"/>
    <w:rsid w:val="00D6253C"/>
    <w:rsid w:val="00D65B71"/>
    <w:rsid w:val="00D72B87"/>
    <w:rsid w:val="00D73AD3"/>
    <w:rsid w:val="00D75FCA"/>
    <w:rsid w:val="00D804A3"/>
    <w:rsid w:val="00D80BE2"/>
    <w:rsid w:val="00D8281C"/>
    <w:rsid w:val="00D839E1"/>
    <w:rsid w:val="00D84699"/>
    <w:rsid w:val="00D85313"/>
    <w:rsid w:val="00D87DB0"/>
    <w:rsid w:val="00D91389"/>
    <w:rsid w:val="00D9382F"/>
    <w:rsid w:val="00D9605C"/>
    <w:rsid w:val="00D9730C"/>
    <w:rsid w:val="00DA02D0"/>
    <w:rsid w:val="00DA105C"/>
    <w:rsid w:val="00DA46C6"/>
    <w:rsid w:val="00DA4FC8"/>
    <w:rsid w:val="00DA53A7"/>
    <w:rsid w:val="00DA58AE"/>
    <w:rsid w:val="00DA5E50"/>
    <w:rsid w:val="00DB0180"/>
    <w:rsid w:val="00DB4998"/>
    <w:rsid w:val="00DB4E5E"/>
    <w:rsid w:val="00DB5811"/>
    <w:rsid w:val="00DB6BA7"/>
    <w:rsid w:val="00DC166B"/>
    <w:rsid w:val="00DD0927"/>
    <w:rsid w:val="00DD3BC9"/>
    <w:rsid w:val="00DD54B8"/>
    <w:rsid w:val="00DD6DDD"/>
    <w:rsid w:val="00DD77CB"/>
    <w:rsid w:val="00DD78DE"/>
    <w:rsid w:val="00DE04C5"/>
    <w:rsid w:val="00DE2010"/>
    <w:rsid w:val="00DE3BCE"/>
    <w:rsid w:val="00DE5713"/>
    <w:rsid w:val="00DE6DFD"/>
    <w:rsid w:val="00DF57AE"/>
    <w:rsid w:val="00E02A2D"/>
    <w:rsid w:val="00E05A2D"/>
    <w:rsid w:val="00E111B6"/>
    <w:rsid w:val="00E144B4"/>
    <w:rsid w:val="00E152C1"/>
    <w:rsid w:val="00E26D3C"/>
    <w:rsid w:val="00E27D6F"/>
    <w:rsid w:val="00E3045A"/>
    <w:rsid w:val="00E31AC3"/>
    <w:rsid w:val="00E3498F"/>
    <w:rsid w:val="00E44C23"/>
    <w:rsid w:val="00E454BB"/>
    <w:rsid w:val="00E47CCB"/>
    <w:rsid w:val="00E54A6C"/>
    <w:rsid w:val="00E56D93"/>
    <w:rsid w:val="00E643DC"/>
    <w:rsid w:val="00E65EE0"/>
    <w:rsid w:val="00E723D0"/>
    <w:rsid w:val="00E72708"/>
    <w:rsid w:val="00E73156"/>
    <w:rsid w:val="00E735C9"/>
    <w:rsid w:val="00E7456B"/>
    <w:rsid w:val="00E74FDC"/>
    <w:rsid w:val="00E7536D"/>
    <w:rsid w:val="00E760C9"/>
    <w:rsid w:val="00E776DB"/>
    <w:rsid w:val="00E855F2"/>
    <w:rsid w:val="00E86E42"/>
    <w:rsid w:val="00E876EA"/>
    <w:rsid w:val="00E90841"/>
    <w:rsid w:val="00E90CC4"/>
    <w:rsid w:val="00E93340"/>
    <w:rsid w:val="00E9449B"/>
    <w:rsid w:val="00E957E3"/>
    <w:rsid w:val="00E95AB2"/>
    <w:rsid w:val="00E971A1"/>
    <w:rsid w:val="00EA2DE1"/>
    <w:rsid w:val="00EA5C2E"/>
    <w:rsid w:val="00EA6110"/>
    <w:rsid w:val="00EA6ED8"/>
    <w:rsid w:val="00EA71EC"/>
    <w:rsid w:val="00EB0860"/>
    <w:rsid w:val="00EB3CF8"/>
    <w:rsid w:val="00EB3D88"/>
    <w:rsid w:val="00EB3E9B"/>
    <w:rsid w:val="00EB3FEE"/>
    <w:rsid w:val="00EB46A0"/>
    <w:rsid w:val="00EC1DCA"/>
    <w:rsid w:val="00EC20D6"/>
    <w:rsid w:val="00EC3EB8"/>
    <w:rsid w:val="00ED13E3"/>
    <w:rsid w:val="00EE0379"/>
    <w:rsid w:val="00EF2E88"/>
    <w:rsid w:val="00EF3535"/>
    <w:rsid w:val="00EF364B"/>
    <w:rsid w:val="00EF3C49"/>
    <w:rsid w:val="00F02255"/>
    <w:rsid w:val="00F03864"/>
    <w:rsid w:val="00F12633"/>
    <w:rsid w:val="00F12FDD"/>
    <w:rsid w:val="00F13B0D"/>
    <w:rsid w:val="00F22016"/>
    <w:rsid w:val="00F25A6E"/>
    <w:rsid w:val="00F26D6E"/>
    <w:rsid w:val="00F27073"/>
    <w:rsid w:val="00F27483"/>
    <w:rsid w:val="00F300AE"/>
    <w:rsid w:val="00F313AD"/>
    <w:rsid w:val="00F342A1"/>
    <w:rsid w:val="00F345F3"/>
    <w:rsid w:val="00F3527F"/>
    <w:rsid w:val="00F43A5B"/>
    <w:rsid w:val="00F44BBD"/>
    <w:rsid w:val="00F46913"/>
    <w:rsid w:val="00F475F3"/>
    <w:rsid w:val="00F52627"/>
    <w:rsid w:val="00F52DD5"/>
    <w:rsid w:val="00F5320B"/>
    <w:rsid w:val="00F53EC9"/>
    <w:rsid w:val="00F54EBC"/>
    <w:rsid w:val="00F56474"/>
    <w:rsid w:val="00F605DD"/>
    <w:rsid w:val="00F66125"/>
    <w:rsid w:val="00F7044E"/>
    <w:rsid w:val="00F70C48"/>
    <w:rsid w:val="00F71220"/>
    <w:rsid w:val="00F74217"/>
    <w:rsid w:val="00F77BCA"/>
    <w:rsid w:val="00F86A12"/>
    <w:rsid w:val="00F92582"/>
    <w:rsid w:val="00F950CA"/>
    <w:rsid w:val="00F97BF0"/>
    <w:rsid w:val="00FA0BA3"/>
    <w:rsid w:val="00FA1A6E"/>
    <w:rsid w:val="00FA6827"/>
    <w:rsid w:val="00FA6B88"/>
    <w:rsid w:val="00FC0346"/>
    <w:rsid w:val="00FC08ED"/>
    <w:rsid w:val="00FC09C3"/>
    <w:rsid w:val="00FD39FC"/>
    <w:rsid w:val="00FD4AB8"/>
    <w:rsid w:val="00FD627C"/>
    <w:rsid w:val="00FD6BFD"/>
    <w:rsid w:val="00FE50C3"/>
    <w:rsid w:val="00FE7EE4"/>
    <w:rsid w:val="00FF1BF5"/>
    <w:rsid w:val="00FF2F8A"/>
    <w:rsid w:val="00FF3FC0"/>
    <w:rsid w:val="00FF411F"/>
    <w:rsid w:val="00FF467B"/>
    <w:rsid w:val="00FF4EBC"/>
    <w:rsid w:val="00FF6B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07590"/>
  <w15:chartTrackingRefBased/>
  <w15:docId w15:val="{65C99B86-9A37-4A1F-9358-5CC7B679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E748D"/>
    <w:pPr>
      <w:spacing w:before="240" w:after="240" w:line="360" w:lineRule="auto"/>
      <w:jc w:val="both"/>
    </w:pPr>
  </w:style>
  <w:style w:type="paragraph" w:styleId="Nadpis1">
    <w:name w:val="heading 1"/>
    <w:basedOn w:val="Normln"/>
    <w:next w:val="Normln"/>
    <w:link w:val="Nadpis1Char"/>
    <w:uiPriority w:val="9"/>
    <w:qFormat/>
    <w:rsid w:val="00EF364B"/>
    <w:pPr>
      <w:keepNext/>
      <w:keepLines/>
      <w:pageBreakBefore/>
      <w:numPr>
        <w:numId w:val="3"/>
      </w:numPr>
      <w:ind w:left="907" w:hanging="907"/>
      <w:outlineLvl w:val="0"/>
    </w:pPr>
    <w:rPr>
      <w:rFonts w:eastAsiaTheme="majorEastAsia" w:cstheme="majorBidi"/>
      <w:b/>
      <w:color w:val="000000" w:themeColor="text1"/>
      <w:sz w:val="30"/>
      <w:szCs w:val="32"/>
    </w:rPr>
  </w:style>
  <w:style w:type="paragraph" w:styleId="Nadpis2">
    <w:name w:val="heading 2"/>
    <w:basedOn w:val="Normln"/>
    <w:next w:val="Normln"/>
    <w:link w:val="Nadpis2Char"/>
    <w:uiPriority w:val="9"/>
    <w:unhideWhenUsed/>
    <w:qFormat/>
    <w:rsid w:val="00EF364B"/>
    <w:pPr>
      <w:keepNext/>
      <w:keepLines/>
      <w:numPr>
        <w:ilvl w:val="1"/>
        <w:numId w:val="3"/>
      </w:numPr>
      <w:ind w:left="907" w:hanging="907"/>
      <w:outlineLvl w:val="1"/>
    </w:pPr>
    <w:rPr>
      <w:rFonts w:eastAsiaTheme="majorEastAsia" w:cstheme="majorBidi"/>
      <w:b/>
      <w:color w:val="000000" w:themeColor="text1"/>
      <w:sz w:val="26"/>
      <w:szCs w:val="26"/>
    </w:rPr>
  </w:style>
  <w:style w:type="paragraph" w:styleId="Nadpis3">
    <w:name w:val="heading 3"/>
    <w:basedOn w:val="Normln"/>
    <w:next w:val="Normln"/>
    <w:link w:val="Nadpis3Char"/>
    <w:uiPriority w:val="9"/>
    <w:unhideWhenUsed/>
    <w:qFormat/>
    <w:rsid w:val="00EF364B"/>
    <w:pPr>
      <w:keepNext/>
      <w:keepLines/>
      <w:numPr>
        <w:ilvl w:val="2"/>
        <w:numId w:val="3"/>
      </w:numPr>
      <w:ind w:left="907" w:hanging="907"/>
      <w:outlineLvl w:val="2"/>
    </w:pPr>
    <w:rPr>
      <w:rFonts w:eastAsiaTheme="majorEastAsia" w:cstheme="majorBidi"/>
      <w:b/>
      <w:color w:val="000000" w:themeColor="text1"/>
      <w:sz w:val="24"/>
      <w:szCs w:val="24"/>
    </w:rPr>
  </w:style>
  <w:style w:type="paragraph" w:styleId="Nadpis4">
    <w:name w:val="heading 4"/>
    <w:basedOn w:val="Normln"/>
    <w:next w:val="Normln"/>
    <w:link w:val="Nadpis4Char"/>
    <w:uiPriority w:val="9"/>
    <w:semiHidden/>
    <w:unhideWhenUsed/>
    <w:qFormat/>
    <w:rsid w:val="00EF364B"/>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EF364B"/>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EF364B"/>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EF364B"/>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EF364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F364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kola">
    <w:name w:val="Skola"/>
    <w:basedOn w:val="Normln"/>
    <w:next w:val="Normln"/>
    <w:qFormat/>
    <w:rsid w:val="00424316"/>
    <w:pPr>
      <w:jc w:val="center"/>
    </w:pPr>
  </w:style>
  <w:style w:type="character" w:customStyle="1" w:styleId="PopiskytitulnstranyChar">
    <w:name w:val="Popisky titulní strany Char"/>
    <w:basedOn w:val="Standardnpsmoodstavce"/>
    <w:link w:val="Popiskytitulnstrany"/>
    <w:locked/>
    <w:rsid w:val="00AF6CD6"/>
    <w:rPr>
      <w:spacing w:val="20"/>
      <w:sz w:val="18"/>
    </w:rPr>
  </w:style>
  <w:style w:type="paragraph" w:customStyle="1" w:styleId="Popiskytitulnstrany">
    <w:name w:val="Popisky titulní strany"/>
    <w:basedOn w:val="Normln"/>
    <w:link w:val="PopiskytitulnstranyChar"/>
    <w:qFormat/>
    <w:rsid w:val="00AF6CD6"/>
    <w:pPr>
      <w:spacing w:before="0" w:after="0"/>
      <w:jc w:val="left"/>
    </w:pPr>
    <w:rPr>
      <w:spacing w:val="20"/>
      <w:sz w:val="18"/>
    </w:rPr>
  </w:style>
  <w:style w:type="character" w:customStyle="1" w:styleId="Nadpis1Char">
    <w:name w:val="Nadpis 1 Char"/>
    <w:basedOn w:val="Standardnpsmoodstavce"/>
    <w:link w:val="Nadpis1"/>
    <w:uiPriority w:val="9"/>
    <w:rsid w:val="00EF364B"/>
    <w:rPr>
      <w:rFonts w:eastAsiaTheme="majorEastAsia" w:cstheme="majorBidi"/>
      <w:b/>
      <w:color w:val="000000" w:themeColor="text1"/>
      <w:sz w:val="30"/>
      <w:szCs w:val="32"/>
    </w:rPr>
  </w:style>
  <w:style w:type="paragraph" w:styleId="Nadpisobsahu">
    <w:name w:val="TOC Heading"/>
    <w:basedOn w:val="Nadpis1"/>
    <w:next w:val="Normln"/>
    <w:uiPriority w:val="39"/>
    <w:unhideWhenUsed/>
    <w:qFormat/>
    <w:rsid w:val="00713E1F"/>
    <w:pPr>
      <w:pageBreakBefore w:val="0"/>
      <w:numPr>
        <w:numId w:val="0"/>
      </w:numPr>
      <w:outlineLvl w:val="9"/>
    </w:pPr>
    <w:rPr>
      <w:lang w:eastAsia="cs-CZ"/>
    </w:rPr>
  </w:style>
  <w:style w:type="character" w:customStyle="1" w:styleId="Nadpis2Char">
    <w:name w:val="Nadpis 2 Char"/>
    <w:basedOn w:val="Standardnpsmoodstavce"/>
    <w:link w:val="Nadpis2"/>
    <w:uiPriority w:val="9"/>
    <w:rsid w:val="00EF364B"/>
    <w:rPr>
      <w:rFonts w:eastAsiaTheme="majorEastAsia" w:cstheme="majorBidi"/>
      <w:b/>
      <w:color w:val="000000" w:themeColor="text1"/>
      <w:sz w:val="26"/>
      <w:szCs w:val="26"/>
    </w:rPr>
  </w:style>
  <w:style w:type="character" w:customStyle="1" w:styleId="Nadpis3Char">
    <w:name w:val="Nadpis 3 Char"/>
    <w:basedOn w:val="Standardnpsmoodstavce"/>
    <w:link w:val="Nadpis3"/>
    <w:uiPriority w:val="9"/>
    <w:rsid w:val="00EF364B"/>
    <w:rPr>
      <w:rFonts w:eastAsiaTheme="majorEastAsia" w:cstheme="majorBidi"/>
      <w:b/>
      <w:color w:val="000000" w:themeColor="text1"/>
      <w:sz w:val="24"/>
      <w:szCs w:val="24"/>
    </w:rPr>
  </w:style>
  <w:style w:type="paragraph" w:styleId="Obsah1">
    <w:name w:val="toc 1"/>
    <w:basedOn w:val="Normln"/>
    <w:next w:val="Normln"/>
    <w:autoRedefine/>
    <w:uiPriority w:val="39"/>
    <w:unhideWhenUsed/>
    <w:rsid w:val="00787B84"/>
    <w:pPr>
      <w:spacing w:before="0" w:after="0"/>
    </w:pPr>
  </w:style>
  <w:style w:type="paragraph" w:styleId="Obsah2">
    <w:name w:val="toc 2"/>
    <w:basedOn w:val="Normln"/>
    <w:next w:val="Normln"/>
    <w:autoRedefine/>
    <w:uiPriority w:val="39"/>
    <w:unhideWhenUsed/>
    <w:rsid w:val="00787B84"/>
    <w:pPr>
      <w:spacing w:before="0" w:after="0"/>
      <w:ind w:left="221"/>
    </w:pPr>
  </w:style>
  <w:style w:type="paragraph" w:styleId="Obsah3">
    <w:name w:val="toc 3"/>
    <w:basedOn w:val="Normln"/>
    <w:next w:val="Normln"/>
    <w:autoRedefine/>
    <w:uiPriority w:val="39"/>
    <w:unhideWhenUsed/>
    <w:rsid w:val="00787B84"/>
    <w:pPr>
      <w:spacing w:before="0" w:after="0"/>
      <w:ind w:left="442"/>
    </w:pPr>
  </w:style>
  <w:style w:type="character" w:styleId="Hypertextovodkaz">
    <w:name w:val="Hyperlink"/>
    <w:basedOn w:val="Standardnpsmoodstavce"/>
    <w:uiPriority w:val="99"/>
    <w:unhideWhenUsed/>
    <w:rsid w:val="003D1244"/>
    <w:rPr>
      <w:color w:val="0563C1" w:themeColor="hyperlink"/>
      <w:u w:val="single"/>
    </w:rPr>
  </w:style>
  <w:style w:type="paragraph" w:customStyle="1" w:styleId="Odrky">
    <w:name w:val="Odrážky"/>
    <w:basedOn w:val="Normln"/>
    <w:next w:val="Normln"/>
    <w:qFormat/>
    <w:rsid w:val="005A4C41"/>
    <w:pPr>
      <w:numPr>
        <w:numId w:val="1"/>
      </w:numPr>
      <w:spacing w:before="0" w:after="0"/>
      <w:ind w:left="907" w:hanging="907"/>
    </w:pPr>
    <w:rPr>
      <w:bCs/>
      <w:noProof/>
    </w:rPr>
  </w:style>
  <w:style w:type="paragraph" w:styleId="Odstavecseseznamem">
    <w:name w:val="List Paragraph"/>
    <w:basedOn w:val="Normln"/>
    <w:uiPriority w:val="34"/>
    <w:qFormat/>
    <w:rsid w:val="00B51B0E"/>
    <w:pPr>
      <w:ind w:left="720"/>
      <w:contextualSpacing/>
    </w:pPr>
  </w:style>
  <w:style w:type="character" w:customStyle="1" w:styleId="Nadpis4Char">
    <w:name w:val="Nadpis 4 Char"/>
    <w:basedOn w:val="Standardnpsmoodstavce"/>
    <w:link w:val="Nadpis4"/>
    <w:uiPriority w:val="9"/>
    <w:semiHidden/>
    <w:rsid w:val="00EF364B"/>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EF364B"/>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EF364B"/>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EF364B"/>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EF364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EF364B"/>
    <w:rPr>
      <w:rFonts w:asciiTheme="majorHAnsi" w:eastAsiaTheme="majorEastAsia" w:hAnsiTheme="majorHAnsi" w:cstheme="majorBidi"/>
      <w:i/>
      <w:iCs/>
      <w:color w:val="272727" w:themeColor="text1" w:themeTint="D8"/>
      <w:sz w:val="21"/>
      <w:szCs w:val="21"/>
    </w:rPr>
  </w:style>
  <w:style w:type="paragraph" w:customStyle="1" w:styleId="ProObr">
    <w:name w:val="ProObr"/>
    <w:basedOn w:val="Normln"/>
    <w:link w:val="ProObrChar"/>
    <w:qFormat/>
    <w:rsid w:val="00CC69D3"/>
    <w:pPr>
      <w:jc w:val="center"/>
    </w:pPr>
    <w:rPr>
      <w:noProof/>
    </w:rPr>
  </w:style>
  <w:style w:type="paragraph" w:styleId="Titulek">
    <w:name w:val="caption"/>
    <w:basedOn w:val="Normln"/>
    <w:next w:val="Normln"/>
    <w:link w:val="TitulekChar"/>
    <w:uiPriority w:val="35"/>
    <w:unhideWhenUsed/>
    <w:qFormat/>
    <w:rsid w:val="00AF6CD6"/>
    <w:pPr>
      <w:spacing w:before="0" w:after="0"/>
      <w:jc w:val="center"/>
    </w:pPr>
    <w:rPr>
      <w:iCs/>
      <w:color w:val="000000" w:themeColor="text1"/>
      <w:sz w:val="18"/>
      <w:szCs w:val="18"/>
    </w:rPr>
  </w:style>
  <w:style w:type="character" w:customStyle="1" w:styleId="ProObrChar">
    <w:name w:val="ProObr Char"/>
    <w:basedOn w:val="Standardnpsmoodstavce"/>
    <w:link w:val="ProObr"/>
    <w:rsid w:val="00CC69D3"/>
    <w:rPr>
      <w:noProof/>
    </w:rPr>
  </w:style>
  <w:style w:type="paragraph" w:styleId="Seznamobrzk">
    <w:name w:val="table of figures"/>
    <w:basedOn w:val="Normln"/>
    <w:next w:val="Normln"/>
    <w:uiPriority w:val="99"/>
    <w:unhideWhenUsed/>
    <w:rsid w:val="00BC388F"/>
    <w:pPr>
      <w:spacing w:before="0" w:after="0"/>
    </w:pPr>
  </w:style>
  <w:style w:type="table" w:styleId="Mkatabulky">
    <w:name w:val="Table Grid"/>
    <w:basedOn w:val="Normlntabulka"/>
    <w:rsid w:val="009E3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ektabulka">
    <w:name w:val="Titulek tabulka"/>
    <w:basedOn w:val="Titulek"/>
    <w:link w:val="TitulektabulkaChar"/>
    <w:qFormat/>
    <w:rsid w:val="009E33EB"/>
  </w:style>
  <w:style w:type="table" w:styleId="Svtltabulkasmkou1zvraznn6">
    <w:name w:val="Grid Table 1 Light Accent 6"/>
    <w:basedOn w:val="Normlntabulka"/>
    <w:uiPriority w:val="46"/>
    <w:rsid w:val="00C0392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itulekChar">
    <w:name w:val="Titulek Char"/>
    <w:basedOn w:val="Standardnpsmoodstavce"/>
    <w:link w:val="Titulek"/>
    <w:uiPriority w:val="35"/>
    <w:rsid w:val="00AF6CD6"/>
    <w:rPr>
      <w:iCs/>
      <w:color w:val="000000" w:themeColor="text1"/>
      <w:sz w:val="18"/>
      <w:szCs w:val="18"/>
    </w:rPr>
  </w:style>
  <w:style w:type="character" w:customStyle="1" w:styleId="TitulektabulkaChar">
    <w:name w:val="Titulek tabulka Char"/>
    <w:basedOn w:val="TitulekChar"/>
    <w:link w:val="Titulektabulka"/>
    <w:rsid w:val="009E33EB"/>
    <w:rPr>
      <w:b w:val="0"/>
      <w:i w:val="0"/>
      <w:iCs/>
      <w:color w:val="000000" w:themeColor="text1"/>
      <w:sz w:val="20"/>
      <w:szCs w:val="18"/>
    </w:rPr>
  </w:style>
  <w:style w:type="paragraph" w:styleId="Zhlav">
    <w:name w:val="header"/>
    <w:basedOn w:val="Normln"/>
    <w:link w:val="ZhlavChar"/>
    <w:uiPriority w:val="99"/>
    <w:unhideWhenUsed/>
    <w:rsid w:val="00A34959"/>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A34959"/>
  </w:style>
  <w:style w:type="paragraph" w:styleId="Zpat">
    <w:name w:val="footer"/>
    <w:basedOn w:val="Normln"/>
    <w:link w:val="ZpatChar"/>
    <w:uiPriority w:val="99"/>
    <w:unhideWhenUsed/>
    <w:rsid w:val="00A34959"/>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A34959"/>
  </w:style>
  <w:style w:type="character" w:styleId="Odkaznakoment">
    <w:name w:val="annotation reference"/>
    <w:basedOn w:val="Standardnpsmoodstavce"/>
    <w:uiPriority w:val="99"/>
    <w:semiHidden/>
    <w:unhideWhenUsed/>
    <w:rsid w:val="003C584E"/>
    <w:rPr>
      <w:sz w:val="16"/>
      <w:szCs w:val="16"/>
    </w:rPr>
  </w:style>
  <w:style w:type="paragraph" w:styleId="Textkomente">
    <w:name w:val="annotation text"/>
    <w:basedOn w:val="Normln"/>
    <w:link w:val="TextkomenteChar"/>
    <w:uiPriority w:val="99"/>
    <w:unhideWhenUsed/>
    <w:rsid w:val="003C584E"/>
    <w:pPr>
      <w:spacing w:line="240" w:lineRule="auto"/>
    </w:pPr>
    <w:rPr>
      <w:sz w:val="20"/>
      <w:szCs w:val="20"/>
    </w:rPr>
  </w:style>
  <w:style w:type="character" w:customStyle="1" w:styleId="TextkomenteChar">
    <w:name w:val="Text komentáře Char"/>
    <w:basedOn w:val="Standardnpsmoodstavce"/>
    <w:link w:val="Textkomente"/>
    <w:uiPriority w:val="99"/>
    <w:rsid w:val="003C584E"/>
    <w:rPr>
      <w:sz w:val="20"/>
      <w:szCs w:val="20"/>
    </w:rPr>
  </w:style>
  <w:style w:type="paragraph" w:styleId="Pedmtkomente">
    <w:name w:val="annotation subject"/>
    <w:basedOn w:val="Textkomente"/>
    <w:next w:val="Textkomente"/>
    <w:link w:val="PedmtkomenteChar"/>
    <w:uiPriority w:val="99"/>
    <w:semiHidden/>
    <w:unhideWhenUsed/>
    <w:rsid w:val="003C584E"/>
    <w:rPr>
      <w:b/>
      <w:bCs/>
    </w:rPr>
  </w:style>
  <w:style w:type="character" w:customStyle="1" w:styleId="PedmtkomenteChar">
    <w:name w:val="Předmět komentáře Char"/>
    <w:basedOn w:val="TextkomenteChar"/>
    <w:link w:val="Pedmtkomente"/>
    <w:uiPriority w:val="99"/>
    <w:semiHidden/>
    <w:rsid w:val="003C584E"/>
    <w:rPr>
      <w:b/>
      <w:bCs/>
      <w:sz w:val="20"/>
      <w:szCs w:val="20"/>
    </w:rPr>
  </w:style>
  <w:style w:type="character" w:styleId="Nevyeenzmnka">
    <w:name w:val="Unresolved Mention"/>
    <w:basedOn w:val="Standardnpsmoodstavce"/>
    <w:uiPriority w:val="99"/>
    <w:semiHidden/>
    <w:unhideWhenUsed/>
    <w:rsid w:val="00C555E9"/>
    <w:rPr>
      <w:color w:val="605E5C"/>
      <w:shd w:val="clear" w:color="auto" w:fill="E1DFDD"/>
    </w:rPr>
  </w:style>
  <w:style w:type="character" w:styleId="Sledovanodkaz">
    <w:name w:val="FollowedHyperlink"/>
    <w:basedOn w:val="Standardnpsmoodstavce"/>
    <w:uiPriority w:val="99"/>
    <w:semiHidden/>
    <w:unhideWhenUsed/>
    <w:rsid w:val="00A46CED"/>
    <w:rPr>
      <w:color w:val="954F72" w:themeColor="followedHyperlink"/>
      <w:u w:val="single"/>
    </w:rPr>
  </w:style>
  <w:style w:type="character" w:styleId="Siln">
    <w:name w:val="Strong"/>
    <w:basedOn w:val="Standardnpsmoodstavce"/>
    <w:uiPriority w:val="22"/>
    <w:qFormat/>
    <w:rsid w:val="0036109B"/>
    <w:rPr>
      <w:b/>
      <w:bCs/>
    </w:rPr>
  </w:style>
  <w:style w:type="paragraph" w:styleId="Textpoznpodarou">
    <w:name w:val="footnote text"/>
    <w:basedOn w:val="Normln"/>
    <w:link w:val="TextpoznpodarouChar"/>
    <w:uiPriority w:val="99"/>
    <w:unhideWhenUsed/>
    <w:rsid w:val="00B144C4"/>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rsid w:val="00B144C4"/>
    <w:rPr>
      <w:sz w:val="20"/>
      <w:szCs w:val="20"/>
    </w:rPr>
  </w:style>
  <w:style w:type="character" w:styleId="Znakapoznpodarou">
    <w:name w:val="footnote reference"/>
    <w:basedOn w:val="Standardnpsmoodstavce"/>
    <w:uiPriority w:val="99"/>
    <w:semiHidden/>
    <w:unhideWhenUsed/>
    <w:rsid w:val="00B144C4"/>
    <w:rPr>
      <w:vertAlign w:val="superscript"/>
    </w:rPr>
  </w:style>
  <w:style w:type="paragraph" w:customStyle="1" w:styleId="poznmkypodarou">
    <w:name w:val="poznámky pod čarou"/>
    <w:basedOn w:val="Textpoznpodarou"/>
    <w:link w:val="poznmkypodarouChar"/>
    <w:qFormat/>
    <w:rsid w:val="00A00C49"/>
    <w:pPr>
      <w:spacing w:line="360" w:lineRule="auto"/>
      <w:jc w:val="left"/>
    </w:pPr>
    <w:rPr>
      <w:sz w:val="18"/>
      <w:lang w:val="en-GB"/>
    </w:rPr>
  </w:style>
  <w:style w:type="character" w:customStyle="1" w:styleId="poznmkypodarouChar">
    <w:name w:val="poznámky pod čarou Char"/>
    <w:basedOn w:val="TextpoznpodarouChar"/>
    <w:link w:val="poznmkypodarou"/>
    <w:rsid w:val="00A00C49"/>
    <w:rPr>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078572">
      <w:bodyDiv w:val="1"/>
      <w:marLeft w:val="0"/>
      <w:marRight w:val="0"/>
      <w:marTop w:val="0"/>
      <w:marBottom w:val="0"/>
      <w:divBdr>
        <w:top w:val="none" w:sz="0" w:space="0" w:color="auto"/>
        <w:left w:val="none" w:sz="0" w:space="0" w:color="auto"/>
        <w:bottom w:val="none" w:sz="0" w:space="0" w:color="auto"/>
        <w:right w:val="none" w:sz="0" w:space="0" w:color="auto"/>
      </w:divBdr>
    </w:div>
    <w:div w:id="17747387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png"/><Relationship Id="rId39" Type="http://schemas.microsoft.com/office/2011/relationships/people" Target="people.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file>

<file path=customXml/item2.xml><?xml version="1.0" encoding="utf-8"?>
<p:properties xmlns:p="http://schemas.microsoft.com/office/2006/metadata/properties" xmlns:xsi="http://www.w3.org/2001/XMLSchema-instance" xmlns:pc="http://schemas.microsoft.com/office/infopath/2007/PartnerControls">
  <documentManagement>
    <ReferenceId xmlns="c832d74b-4141-4ba4-b210-aca56c9fbe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7C2205626E314D90C39D71817C5740" ma:contentTypeVersion="3" ma:contentTypeDescription="Create a new document." ma:contentTypeScope="" ma:versionID="72dc3140dcff7b8cd1a31bd10bf20ac4">
  <xsd:schema xmlns:xsd="http://www.w3.org/2001/XMLSchema" xmlns:xs="http://www.w3.org/2001/XMLSchema" xmlns:p="http://schemas.microsoft.com/office/2006/metadata/properties" xmlns:ns2="c832d74b-4141-4ba4-b210-aca56c9fbe6b" targetNamespace="http://schemas.microsoft.com/office/2006/metadata/properties" ma:root="true" ma:fieldsID="a2cc5b2ae3c9b54265aaf5f05cb19e86" ns2:_="">
    <xsd:import namespace="c832d74b-4141-4ba4-b210-aca56c9fbe6b"/>
    <xsd:element name="properties">
      <xsd:complexType>
        <xsd:sequence>
          <xsd:element name="documentManagement">
            <xsd:complexType>
              <xsd:all>
                <xsd:element ref="ns2:Reference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2d74b-4141-4ba4-b210-aca56c9fbe6b"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D7F2A6-06D1-4595-AEC7-22120AD74694}">
  <ds:schemaRefs>
    <ds:schemaRef ds:uri="http://schemas.openxmlformats.org/officeDocument/2006/bibliography"/>
  </ds:schemaRefs>
</ds:datastoreItem>
</file>

<file path=customXml/itemProps2.xml><?xml version="1.0" encoding="utf-8"?>
<ds:datastoreItem xmlns:ds="http://schemas.openxmlformats.org/officeDocument/2006/customXml" ds:itemID="{E4A82436-1DD1-4F3B-A4BC-D7552D25788A}">
  <ds:schemaRefs>
    <ds:schemaRef ds:uri="http://schemas.microsoft.com/office/2006/metadata/properties"/>
    <ds:schemaRef ds:uri="http://schemas.microsoft.com/office/infopath/2007/PartnerControls"/>
    <ds:schemaRef ds:uri="c832d74b-4141-4ba4-b210-aca56c9fbe6b"/>
  </ds:schemaRefs>
</ds:datastoreItem>
</file>

<file path=customXml/itemProps3.xml><?xml version="1.0" encoding="utf-8"?>
<ds:datastoreItem xmlns:ds="http://schemas.openxmlformats.org/officeDocument/2006/customXml" ds:itemID="{AF78EE21-152D-477F-BEF9-17F3C3C220F3}">
  <ds:schemaRefs>
    <ds:schemaRef ds:uri="http://schemas.microsoft.com/sharepoint/v3/contenttype/forms"/>
  </ds:schemaRefs>
</ds:datastoreItem>
</file>

<file path=customXml/itemProps4.xml><?xml version="1.0" encoding="utf-8"?>
<ds:datastoreItem xmlns:ds="http://schemas.openxmlformats.org/officeDocument/2006/customXml" ds:itemID="{B258D48C-E460-48A5-8358-C3203DA53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2d74b-4141-4ba4-b210-aca56c9fb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3985</Words>
  <Characters>23518</Characters>
  <Application>Microsoft Office Word</Application>
  <DocSecurity>0</DocSecurity>
  <Lines>195</Lines>
  <Paragraphs>54</Paragraphs>
  <ScaleCrop>false</ScaleCrop>
  <HeadingPairs>
    <vt:vector size="4" baseType="variant">
      <vt:variant>
        <vt:lpstr>Název</vt:lpstr>
      </vt:variant>
      <vt:variant>
        <vt:i4>1</vt:i4>
      </vt:variant>
      <vt:variant>
        <vt:lpstr>Nadpisy</vt:lpstr>
      </vt:variant>
      <vt:variant>
        <vt:i4>28</vt:i4>
      </vt:variant>
    </vt:vector>
  </HeadingPairs>
  <TitlesOfParts>
    <vt:vector size="29" baseType="lpstr">
      <vt:lpstr/>
      <vt:lpstr>Úvod</vt:lpstr>
      <vt:lpstr>Liniový vlakový zabezpečovač LS</vt:lpstr>
      <vt:lpstr>    Vývoj</vt:lpstr>
      <vt:lpstr>    Princip fungování</vt:lpstr>
      <vt:lpstr>    Modernizace 80. let</vt:lpstr>
      <vt:lpstr>Ericsson JZG 700</vt:lpstr>
      <vt:lpstr>ETCS</vt:lpstr>
      <vt:lpstr>    Historie</vt:lpstr>
      <vt:lpstr>    Aplikační úrovně</vt:lpstr>
      <vt:lpstr>        Level 0</vt:lpstr>
      <vt:lpstr>        Level NTC (STM) </vt:lpstr>
      <vt:lpstr>        Level 1</vt:lpstr>
      <vt:lpstr>        Level 1 Limited Supervision</vt:lpstr>
      <vt:lpstr>        Level 1 Limited Supervision STOP</vt:lpstr>
      <vt:lpstr>        Level 2</vt:lpstr>
      <vt:lpstr>        Level 3</vt:lpstr>
      <vt:lpstr>        Level LC</vt:lpstr>
      <vt:lpstr>    Výběr módů</vt:lpstr>
      <vt:lpstr>    Výběr prvků</vt:lpstr>
      <vt:lpstr>    Trať 290 Olomouc – Uničov</vt:lpstr>
      <vt:lpstr>    Vliv ETCS na jízdní doby</vt:lpstr>
      <vt:lpstr>        Cena</vt:lpstr>
      <vt:lpstr>        Čas</vt:lpstr>
      <vt:lpstr>        Zvýšení kapacity tratí</vt:lpstr>
      <vt:lpstr>    Budoucnost zabezpečení českých tratí a ETCS</vt:lpstr>
      <vt:lpstr>Závěr</vt:lpstr>
      <vt:lpstr>    </vt:lpstr>
      <vt:lpstr>Zdroje</vt:lpstr>
    </vt:vector>
  </TitlesOfParts>
  <Company/>
  <LinksUpToDate>false</LinksUpToDate>
  <CharactersWithSpaces>27449</CharactersWithSpaces>
  <SharedDoc>false</SharedDoc>
  <HLinks>
    <vt:vector size="384" baseType="variant">
      <vt:variant>
        <vt:i4>7798887</vt:i4>
      </vt:variant>
      <vt:variant>
        <vt:i4>480</vt:i4>
      </vt:variant>
      <vt:variant>
        <vt:i4>0</vt:i4>
      </vt:variant>
      <vt:variant>
        <vt:i4>5</vt:i4>
      </vt:variant>
      <vt:variant>
        <vt:lpwstr>http://www.strojvedouciplzen.cz/index.php?page=fotografie&amp;id=21449</vt:lpwstr>
      </vt:variant>
      <vt:variant>
        <vt:lpwstr/>
      </vt:variant>
      <vt:variant>
        <vt:i4>7929983</vt:i4>
      </vt:variant>
      <vt:variant>
        <vt:i4>477</vt:i4>
      </vt:variant>
      <vt:variant>
        <vt:i4>0</vt:i4>
      </vt:variant>
      <vt:variant>
        <vt:i4>5</vt:i4>
      </vt:variant>
      <vt:variant>
        <vt:lpwstr>https://pid.cz/wp-content/uploads/mapy/schemata-trvala/Esko.pdf?x77800</vt:lpwstr>
      </vt:variant>
      <vt:variant>
        <vt:lpwstr/>
      </vt:variant>
      <vt:variant>
        <vt:i4>4522011</vt:i4>
      </vt:variant>
      <vt:variant>
        <vt:i4>474</vt:i4>
      </vt:variant>
      <vt:variant>
        <vt:i4>0</vt:i4>
      </vt:variant>
      <vt:variant>
        <vt:i4>5</vt:i4>
      </vt:variant>
      <vt:variant>
        <vt:lpwstr>http://mapa.rychnovsky.cz/CD.gif</vt:lpwstr>
      </vt:variant>
      <vt:variant>
        <vt:lpwstr/>
      </vt:variant>
      <vt:variant>
        <vt:i4>7667808</vt:i4>
      </vt:variant>
      <vt:variant>
        <vt:i4>471</vt:i4>
      </vt:variant>
      <vt:variant>
        <vt:i4>0</vt:i4>
      </vt:variant>
      <vt:variant>
        <vt:i4>5</vt:i4>
      </vt:variant>
      <vt:variant>
        <vt:lpwstr>https://mapy.cz/zakladni?x=13.7412833&amp;y=50.1250701&amp;z=13</vt:lpwstr>
      </vt:variant>
      <vt:variant>
        <vt:lpwstr/>
      </vt:variant>
      <vt:variant>
        <vt:i4>2883648</vt:i4>
      </vt:variant>
      <vt:variant>
        <vt:i4>468</vt:i4>
      </vt:variant>
      <vt:variant>
        <vt:i4>0</vt:i4>
      </vt:variant>
      <vt:variant>
        <vt:i4>5</vt:i4>
      </vt:variant>
      <vt:variant>
        <vt:lpwstr>https://cs.wikipedia.org/wiki/Bu%C5%A1t%C4%9Bhradsk%C3%A1_dr%C3%A1ha</vt:lpwstr>
      </vt:variant>
      <vt:variant>
        <vt:lpwstr/>
      </vt:variant>
      <vt:variant>
        <vt:i4>6422585</vt:i4>
      </vt:variant>
      <vt:variant>
        <vt:i4>465</vt:i4>
      </vt:variant>
      <vt:variant>
        <vt:i4>0</vt:i4>
      </vt:variant>
      <vt:variant>
        <vt:i4>5</vt:i4>
      </vt:variant>
      <vt:variant>
        <vt:lpwstr>https://cs.wikipedia.org/wiki/%C5%BDelezni%C4%8Dn%C3%AD_muzeum_Lu%C5%BEn%C3%A1_u_Rakovn%C3%ADka</vt:lpwstr>
      </vt:variant>
      <vt:variant>
        <vt:lpwstr>Literatura</vt:lpwstr>
      </vt:variant>
      <vt:variant>
        <vt:i4>5439566</vt:i4>
      </vt:variant>
      <vt:variant>
        <vt:i4>462</vt:i4>
      </vt:variant>
      <vt:variant>
        <vt:i4>0</vt:i4>
      </vt:variant>
      <vt:variant>
        <vt:i4>5</vt:i4>
      </vt:variant>
      <vt:variant>
        <vt:lpwstr>https://cs.wikipedia.org/wiki/Lu%C5%BEn%C3%A1_(okres_Rakovn%C3%ADk)</vt:lpwstr>
      </vt:variant>
      <vt:variant>
        <vt:lpwstr/>
      </vt:variant>
      <vt:variant>
        <vt:i4>6946923</vt:i4>
      </vt:variant>
      <vt:variant>
        <vt:i4>459</vt:i4>
      </vt:variant>
      <vt:variant>
        <vt:i4>0</vt:i4>
      </vt:variant>
      <vt:variant>
        <vt:i4>5</vt:i4>
      </vt:variant>
      <vt:variant>
        <vt:lpwstr>https://cs.wikipedia.org/wiki/%C5%BDelezni%C4%8Dn%C3%AD_tra%C5%A5_Praha_%E2%80%93_Lu%C5%BEn%C3%A1_u_Rakovn%C3%ADka_%E2%80%93_Chomutov/Rakovn%C3%ADk</vt:lpwstr>
      </vt:variant>
      <vt:variant>
        <vt:lpwstr>Rakovn%C3%ADk</vt:lpwstr>
      </vt:variant>
      <vt:variant>
        <vt:i4>1245243</vt:i4>
      </vt:variant>
      <vt:variant>
        <vt:i4>335</vt:i4>
      </vt:variant>
      <vt:variant>
        <vt:i4>0</vt:i4>
      </vt:variant>
      <vt:variant>
        <vt:i4>5</vt:i4>
      </vt:variant>
      <vt:variant>
        <vt:lpwstr/>
      </vt:variant>
      <vt:variant>
        <vt:lpwstr>_Toc88510865</vt:lpwstr>
      </vt:variant>
      <vt:variant>
        <vt:i4>1179707</vt:i4>
      </vt:variant>
      <vt:variant>
        <vt:i4>329</vt:i4>
      </vt:variant>
      <vt:variant>
        <vt:i4>0</vt:i4>
      </vt:variant>
      <vt:variant>
        <vt:i4>5</vt:i4>
      </vt:variant>
      <vt:variant>
        <vt:lpwstr/>
      </vt:variant>
      <vt:variant>
        <vt:lpwstr>_Toc88510864</vt:lpwstr>
      </vt:variant>
      <vt:variant>
        <vt:i4>1376315</vt:i4>
      </vt:variant>
      <vt:variant>
        <vt:i4>323</vt:i4>
      </vt:variant>
      <vt:variant>
        <vt:i4>0</vt:i4>
      </vt:variant>
      <vt:variant>
        <vt:i4>5</vt:i4>
      </vt:variant>
      <vt:variant>
        <vt:lpwstr/>
      </vt:variant>
      <vt:variant>
        <vt:lpwstr>_Toc88510863</vt:lpwstr>
      </vt:variant>
      <vt:variant>
        <vt:i4>1310779</vt:i4>
      </vt:variant>
      <vt:variant>
        <vt:i4>317</vt:i4>
      </vt:variant>
      <vt:variant>
        <vt:i4>0</vt:i4>
      </vt:variant>
      <vt:variant>
        <vt:i4>5</vt:i4>
      </vt:variant>
      <vt:variant>
        <vt:lpwstr/>
      </vt:variant>
      <vt:variant>
        <vt:lpwstr>_Toc88510862</vt:lpwstr>
      </vt:variant>
      <vt:variant>
        <vt:i4>1507387</vt:i4>
      </vt:variant>
      <vt:variant>
        <vt:i4>311</vt:i4>
      </vt:variant>
      <vt:variant>
        <vt:i4>0</vt:i4>
      </vt:variant>
      <vt:variant>
        <vt:i4>5</vt:i4>
      </vt:variant>
      <vt:variant>
        <vt:lpwstr/>
      </vt:variant>
      <vt:variant>
        <vt:lpwstr>_Toc88510861</vt:lpwstr>
      </vt:variant>
      <vt:variant>
        <vt:i4>1441851</vt:i4>
      </vt:variant>
      <vt:variant>
        <vt:i4>305</vt:i4>
      </vt:variant>
      <vt:variant>
        <vt:i4>0</vt:i4>
      </vt:variant>
      <vt:variant>
        <vt:i4>5</vt:i4>
      </vt:variant>
      <vt:variant>
        <vt:lpwstr/>
      </vt:variant>
      <vt:variant>
        <vt:lpwstr>_Toc88510860</vt:lpwstr>
      </vt:variant>
      <vt:variant>
        <vt:i4>2031672</vt:i4>
      </vt:variant>
      <vt:variant>
        <vt:i4>299</vt:i4>
      </vt:variant>
      <vt:variant>
        <vt:i4>0</vt:i4>
      </vt:variant>
      <vt:variant>
        <vt:i4>5</vt:i4>
      </vt:variant>
      <vt:variant>
        <vt:lpwstr/>
      </vt:variant>
      <vt:variant>
        <vt:lpwstr>_Toc88510859</vt:lpwstr>
      </vt:variant>
      <vt:variant>
        <vt:i4>1966136</vt:i4>
      </vt:variant>
      <vt:variant>
        <vt:i4>293</vt:i4>
      </vt:variant>
      <vt:variant>
        <vt:i4>0</vt:i4>
      </vt:variant>
      <vt:variant>
        <vt:i4>5</vt:i4>
      </vt:variant>
      <vt:variant>
        <vt:lpwstr/>
      </vt:variant>
      <vt:variant>
        <vt:lpwstr>_Toc88510858</vt:lpwstr>
      </vt:variant>
      <vt:variant>
        <vt:i4>1114168</vt:i4>
      </vt:variant>
      <vt:variant>
        <vt:i4>287</vt:i4>
      </vt:variant>
      <vt:variant>
        <vt:i4>0</vt:i4>
      </vt:variant>
      <vt:variant>
        <vt:i4>5</vt:i4>
      </vt:variant>
      <vt:variant>
        <vt:lpwstr/>
      </vt:variant>
      <vt:variant>
        <vt:lpwstr>_Toc88510857</vt:lpwstr>
      </vt:variant>
      <vt:variant>
        <vt:i4>1048632</vt:i4>
      </vt:variant>
      <vt:variant>
        <vt:i4>281</vt:i4>
      </vt:variant>
      <vt:variant>
        <vt:i4>0</vt:i4>
      </vt:variant>
      <vt:variant>
        <vt:i4>5</vt:i4>
      </vt:variant>
      <vt:variant>
        <vt:lpwstr/>
      </vt:variant>
      <vt:variant>
        <vt:lpwstr>_Toc88510856</vt:lpwstr>
      </vt:variant>
      <vt:variant>
        <vt:i4>1245240</vt:i4>
      </vt:variant>
      <vt:variant>
        <vt:i4>275</vt:i4>
      </vt:variant>
      <vt:variant>
        <vt:i4>0</vt:i4>
      </vt:variant>
      <vt:variant>
        <vt:i4>5</vt:i4>
      </vt:variant>
      <vt:variant>
        <vt:lpwstr/>
      </vt:variant>
      <vt:variant>
        <vt:lpwstr>_Toc88510855</vt:lpwstr>
      </vt:variant>
      <vt:variant>
        <vt:i4>1179704</vt:i4>
      </vt:variant>
      <vt:variant>
        <vt:i4>269</vt:i4>
      </vt:variant>
      <vt:variant>
        <vt:i4>0</vt:i4>
      </vt:variant>
      <vt:variant>
        <vt:i4>5</vt:i4>
      </vt:variant>
      <vt:variant>
        <vt:lpwstr/>
      </vt:variant>
      <vt:variant>
        <vt:lpwstr>_Toc88510854</vt:lpwstr>
      </vt:variant>
      <vt:variant>
        <vt:i4>1376312</vt:i4>
      </vt:variant>
      <vt:variant>
        <vt:i4>263</vt:i4>
      </vt:variant>
      <vt:variant>
        <vt:i4>0</vt:i4>
      </vt:variant>
      <vt:variant>
        <vt:i4>5</vt:i4>
      </vt:variant>
      <vt:variant>
        <vt:lpwstr/>
      </vt:variant>
      <vt:variant>
        <vt:lpwstr>_Toc88510853</vt:lpwstr>
      </vt:variant>
      <vt:variant>
        <vt:i4>1310776</vt:i4>
      </vt:variant>
      <vt:variant>
        <vt:i4>257</vt:i4>
      </vt:variant>
      <vt:variant>
        <vt:i4>0</vt:i4>
      </vt:variant>
      <vt:variant>
        <vt:i4>5</vt:i4>
      </vt:variant>
      <vt:variant>
        <vt:lpwstr/>
      </vt:variant>
      <vt:variant>
        <vt:lpwstr>_Toc88510852</vt:lpwstr>
      </vt:variant>
      <vt:variant>
        <vt:i4>1507384</vt:i4>
      </vt:variant>
      <vt:variant>
        <vt:i4>251</vt:i4>
      </vt:variant>
      <vt:variant>
        <vt:i4>0</vt:i4>
      </vt:variant>
      <vt:variant>
        <vt:i4>5</vt:i4>
      </vt:variant>
      <vt:variant>
        <vt:lpwstr/>
      </vt:variant>
      <vt:variant>
        <vt:lpwstr>_Toc88510851</vt:lpwstr>
      </vt:variant>
      <vt:variant>
        <vt:i4>1441848</vt:i4>
      </vt:variant>
      <vt:variant>
        <vt:i4>245</vt:i4>
      </vt:variant>
      <vt:variant>
        <vt:i4>0</vt:i4>
      </vt:variant>
      <vt:variant>
        <vt:i4>5</vt:i4>
      </vt:variant>
      <vt:variant>
        <vt:lpwstr/>
      </vt:variant>
      <vt:variant>
        <vt:lpwstr>_Toc88510850</vt:lpwstr>
      </vt:variant>
      <vt:variant>
        <vt:i4>2031673</vt:i4>
      </vt:variant>
      <vt:variant>
        <vt:i4>239</vt:i4>
      </vt:variant>
      <vt:variant>
        <vt:i4>0</vt:i4>
      </vt:variant>
      <vt:variant>
        <vt:i4>5</vt:i4>
      </vt:variant>
      <vt:variant>
        <vt:lpwstr/>
      </vt:variant>
      <vt:variant>
        <vt:lpwstr>_Toc88510849</vt:lpwstr>
      </vt:variant>
      <vt:variant>
        <vt:i4>1966137</vt:i4>
      </vt:variant>
      <vt:variant>
        <vt:i4>233</vt:i4>
      </vt:variant>
      <vt:variant>
        <vt:i4>0</vt:i4>
      </vt:variant>
      <vt:variant>
        <vt:i4>5</vt:i4>
      </vt:variant>
      <vt:variant>
        <vt:lpwstr/>
      </vt:variant>
      <vt:variant>
        <vt:lpwstr>_Toc88510848</vt:lpwstr>
      </vt:variant>
      <vt:variant>
        <vt:i4>1114169</vt:i4>
      </vt:variant>
      <vt:variant>
        <vt:i4>227</vt:i4>
      </vt:variant>
      <vt:variant>
        <vt:i4>0</vt:i4>
      </vt:variant>
      <vt:variant>
        <vt:i4>5</vt:i4>
      </vt:variant>
      <vt:variant>
        <vt:lpwstr/>
      </vt:variant>
      <vt:variant>
        <vt:lpwstr>_Toc88510847</vt:lpwstr>
      </vt:variant>
      <vt:variant>
        <vt:i4>1048633</vt:i4>
      </vt:variant>
      <vt:variant>
        <vt:i4>221</vt:i4>
      </vt:variant>
      <vt:variant>
        <vt:i4>0</vt:i4>
      </vt:variant>
      <vt:variant>
        <vt:i4>5</vt:i4>
      </vt:variant>
      <vt:variant>
        <vt:lpwstr/>
      </vt:variant>
      <vt:variant>
        <vt:lpwstr>_Toc88510846</vt:lpwstr>
      </vt:variant>
      <vt:variant>
        <vt:i4>1245241</vt:i4>
      </vt:variant>
      <vt:variant>
        <vt:i4>215</vt:i4>
      </vt:variant>
      <vt:variant>
        <vt:i4>0</vt:i4>
      </vt:variant>
      <vt:variant>
        <vt:i4>5</vt:i4>
      </vt:variant>
      <vt:variant>
        <vt:lpwstr/>
      </vt:variant>
      <vt:variant>
        <vt:lpwstr>_Toc88510845</vt:lpwstr>
      </vt:variant>
      <vt:variant>
        <vt:i4>1179705</vt:i4>
      </vt:variant>
      <vt:variant>
        <vt:i4>209</vt:i4>
      </vt:variant>
      <vt:variant>
        <vt:i4>0</vt:i4>
      </vt:variant>
      <vt:variant>
        <vt:i4>5</vt:i4>
      </vt:variant>
      <vt:variant>
        <vt:lpwstr/>
      </vt:variant>
      <vt:variant>
        <vt:lpwstr>_Toc88510844</vt:lpwstr>
      </vt:variant>
      <vt:variant>
        <vt:i4>1376313</vt:i4>
      </vt:variant>
      <vt:variant>
        <vt:i4>203</vt:i4>
      </vt:variant>
      <vt:variant>
        <vt:i4>0</vt:i4>
      </vt:variant>
      <vt:variant>
        <vt:i4>5</vt:i4>
      </vt:variant>
      <vt:variant>
        <vt:lpwstr/>
      </vt:variant>
      <vt:variant>
        <vt:lpwstr>_Toc88510843</vt:lpwstr>
      </vt:variant>
      <vt:variant>
        <vt:i4>1310777</vt:i4>
      </vt:variant>
      <vt:variant>
        <vt:i4>197</vt:i4>
      </vt:variant>
      <vt:variant>
        <vt:i4>0</vt:i4>
      </vt:variant>
      <vt:variant>
        <vt:i4>5</vt:i4>
      </vt:variant>
      <vt:variant>
        <vt:lpwstr/>
      </vt:variant>
      <vt:variant>
        <vt:lpwstr>_Toc88510842</vt:lpwstr>
      </vt:variant>
      <vt:variant>
        <vt:i4>1507385</vt:i4>
      </vt:variant>
      <vt:variant>
        <vt:i4>191</vt:i4>
      </vt:variant>
      <vt:variant>
        <vt:i4>0</vt:i4>
      </vt:variant>
      <vt:variant>
        <vt:i4>5</vt:i4>
      </vt:variant>
      <vt:variant>
        <vt:lpwstr/>
      </vt:variant>
      <vt:variant>
        <vt:lpwstr>_Toc88510841</vt:lpwstr>
      </vt:variant>
      <vt:variant>
        <vt:i4>1441849</vt:i4>
      </vt:variant>
      <vt:variant>
        <vt:i4>185</vt:i4>
      </vt:variant>
      <vt:variant>
        <vt:i4>0</vt:i4>
      </vt:variant>
      <vt:variant>
        <vt:i4>5</vt:i4>
      </vt:variant>
      <vt:variant>
        <vt:lpwstr/>
      </vt:variant>
      <vt:variant>
        <vt:lpwstr>_Toc88510840</vt:lpwstr>
      </vt:variant>
      <vt:variant>
        <vt:i4>2031678</vt:i4>
      </vt:variant>
      <vt:variant>
        <vt:i4>179</vt:i4>
      </vt:variant>
      <vt:variant>
        <vt:i4>0</vt:i4>
      </vt:variant>
      <vt:variant>
        <vt:i4>5</vt:i4>
      </vt:variant>
      <vt:variant>
        <vt:lpwstr/>
      </vt:variant>
      <vt:variant>
        <vt:lpwstr>_Toc88510839</vt:lpwstr>
      </vt:variant>
      <vt:variant>
        <vt:i4>1966142</vt:i4>
      </vt:variant>
      <vt:variant>
        <vt:i4>173</vt:i4>
      </vt:variant>
      <vt:variant>
        <vt:i4>0</vt:i4>
      </vt:variant>
      <vt:variant>
        <vt:i4>5</vt:i4>
      </vt:variant>
      <vt:variant>
        <vt:lpwstr/>
      </vt:variant>
      <vt:variant>
        <vt:lpwstr>_Toc88510838</vt:lpwstr>
      </vt:variant>
      <vt:variant>
        <vt:i4>1114174</vt:i4>
      </vt:variant>
      <vt:variant>
        <vt:i4>167</vt:i4>
      </vt:variant>
      <vt:variant>
        <vt:i4>0</vt:i4>
      </vt:variant>
      <vt:variant>
        <vt:i4>5</vt:i4>
      </vt:variant>
      <vt:variant>
        <vt:lpwstr/>
      </vt:variant>
      <vt:variant>
        <vt:lpwstr>_Toc88510837</vt:lpwstr>
      </vt:variant>
      <vt:variant>
        <vt:i4>1048638</vt:i4>
      </vt:variant>
      <vt:variant>
        <vt:i4>161</vt:i4>
      </vt:variant>
      <vt:variant>
        <vt:i4>0</vt:i4>
      </vt:variant>
      <vt:variant>
        <vt:i4>5</vt:i4>
      </vt:variant>
      <vt:variant>
        <vt:lpwstr/>
      </vt:variant>
      <vt:variant>
        <vt:lpwstr>_Toc88510836</vt:lpwstr>
      </vt:variant>
      <vt:variant>
        <vt:i4>1245246</vt:i4>
      </vt:variant>
      <vt:variant>
        <vt:i4>155</vt:i4>
      </vt:variant>
      <vt:variant>
        <vt:i4>0</vt:i4>
      </vt:variant>
      <vt:variant>
        <vt:i4>5</vt:i4>
      </vt:variant>
      <vt:variant>
        <vt:lpwstr/>
      </vt:variant>
      <vt:variant>
        <vt:lpwstr>_Toc88510835</vt:lpwstr>
      </vt:variant>
      <vt:variant>
        <vt:i4>1179710</vt:i4>
      </vt:variant>
      <vt:variant>
        <vt:i4>149</vt:i4>
      </vt:variant>
      <vt:variant>
        <vt:i4>0</vt:i4>
      </vt:variant>
      <vt:variant>
        <vt:i4>5</vt:i4>
      </vt:variant>
      <vt:variant>
        <vt:lpwstr/>
      </vt:variant>
      <vt:variant>
        <vt:lpwstr>_Toc88510834</vt:lpwstr>
      </vt:variant>
      <vt:variant>
        <vt:i4>1376318</vt:i4>
      </vt:variant>
      <vt:variant>
        <vt:i4>143</vt:i4>
      </vt:variant>
      <vt:variant>
        <vt:i4>0</vt:i4>
      </vt:variant>
      <vt:variant>
        <vt:i4>5</vt:i4>
      </vt:variant>
      <vt:variant>
        <vt:lpwstr/>
      </vt:variant>
      <vt:variant>
        <vt:lpwstr>_Toc88510833</vt:lpwstr>
      </vt:variant>
      <vt:variant>
        <vt:i4>1310782</vt:i4>
      </vt:variant>
      <vt:variant>
        <vt:i4>137</vt:i4>
      </vt:variant>
      <vt:variant>
        <vt:i4>0</vt:i4>
      </vt:variant>
      <vt:variant>
        <vt:i4>5</vt:i4>
      </vt:variant>
      <vt:variant>
        <vt:lpwstr/>
      </vt:variant>
      <vt:variant>
        <vt:lpwstr>_Toc88510832</vt:lpwstr>
      </vt:variant>
      <vt:variant>
        <vt:i4>1507390</vt:i4>
      </vt:variant>
      <vt:variant>
        <vt:i4>131</vt:i4>
      </vt:variant>
      <vt:variant>
        <vt:i4>0</vt:i4>
      </vt:variant>
      <vt:variant>
        <vt:i4>5</vt:i4>
      </vt:variant>
      <vt:variant>
        <vt:lpwstr/>
      </vt:variant>
      <vt:variant>
        <vt:lpwstr>_Toc88510831</vt:lpwstr>
      </vt:variant>
      <vt:variant>
        <vt:i4>1441854</vt:i4>
      </vt:variant>
      <vt:variant>
        <vt:i4>125</vt:i4>
      </vt:variant>
      <vt:variant>
        <vt:i4>0</vt:i4>
      </vt:variant>
      <vt:variant>
        <vt:i4>5</vt:i4>
      </vt:variant>
      <vt:variant>
        <vt:lpwstr/>
      </vt:variant>
      <vt:variant>
        <vt:lpwstr>_Toc88510830</vt:lpwstr>
      </vt:variant>
      <vt:variant>
        <vt:i4>2031679</vt:i4>
      </vt:variant>
      <vt:variant>
        <vt:i4>119</vt:i4>
      </vt:variant>
      <vt:variant>
        <vt:i4>0</vt:i4>
      </vt:variant>
      <vt:variant>
        <vt:i4>5</vt:i4>
      </vt:variant>
      <vt:variant>
        <vt:lpwstr/>
      </vt:variant>
      <vt:variant>
        <vt:lpwstr>_Toc88510829</vt:lpwstr>
      </vt:variant>
      <vt:variant>
        <vt:i4>1966137</vt:i4>
      </vt:variant>
      <vt:variant>
        <vt:i4>110</vt:i4>
      </vt:variant>
      <vt:variant>
        <vt:i4>0</vt:i4>
      </vt:variant>
      <vt:variant>
        <vt:i4>5</vt:i4>
      </vt:variant>
      <vt:variant>
        <vt:lpwstr/>
      </vt:variant>
      <vt:variant>
        <vt:lpwstr>_Toc88510949</vt:lpwstr>
      </vt:variant>
      <vt:variant>
        <vt:i4>2031673</vt:i4>
      </vt:variant>
      <vt:variant>
        <vt:i4>104</vt:i4>
      </vt:variant>
      <vt:variant>
        <vt:i4>0</vt:i4>
      </vt:variant>
      <vt:variant>
        <vt:i4>5</vt:i4>
      </vt:variant>
      <vt:variant>
        <vt:lpwstr/>
      </vt:variant>
      <vt:variant>
        <vt:lpwstr>_Toc88510948</vt:lpwstr>
      </vt:variant>
      <vt:variant>
        <vt:i4>1048633</vt:i4>
      </vt:variant>
      <vt:variant>
        <vt:i4>98</vt:i4>
      </vt:variant>
      <vt:variant>
        <vt:i4>0</vt:i4>
      </vt:variant>
      <vt:variant>
        <vt:i4>5</vt:i4>
      </vt:variant>
      <vt:variant>
        <vt:lpwstr/>
      </vt:variant>
      <vt:variant>
        <vt:lpwstr>_Toc88510947</vt:lpwstr>
      </vt:variant>
      <vt:variant>
        <vt:i4>1114169</vt:i4>
      </vt:variant>
      <vt:variant>
        <vt:i4>92</vt:i4>
      </vt:variant>
      <vt:variant>
        <vt:i4>0</vt:i4>
      </vt:variant>
      <vt:variant>
        <vt:i4>5</vt:i4>
      </vt:variant>
      <vt:variant>
        <vt:lpwstr/>
      </vt:variant>
      <vt:variant>
        <vt:lpwstr>_Toc88510946</vt:lpwstr>
      </vt:variant>
      <vt:variant>
        <vt:i4>1179705</vt:i4>
      </vt:variant>
      <vt:variant>
        <vt:i4>86</vt:i4>
      </vt:variant>
      <vt:variant>
        <vt:i4>0</vt:i4>
      </vt:variant>
      <vt:variant>
        <vt:i4>5</vt:i4>
      </vt:variant>
      <vt:variant>
        <vt:lpwstr/>
      </vt:variant>
      <vt:variant>
        <vt:lpwstr>_Toc88510945</vt:lpwstr>
      </vt:variant>
      <vt:variant>
        <vt:i4>1245241</vt:i4>
      </vt:variant>
      <vt:variant>
        <vt:i4>80</vt:i4>
      </vt:variant>
      <vt:variant>
        <vt:i4>0</vt:i4>
      </vt:variant>
      <vt:variant>
        <vt:i4>5</vt:i4>
      </vt:variant>
      <vt:variant>
        <vt:lpwstr/>
      </vt:variant>
      <vt:variant>
        <vt:lpwstr>_Toc88510944</vt:lpwstr>
      </vt:variant>
      <vt:variant>
        <vt:i4>1310777</vt:i4>
      </vt:variant>
      <vt:variant>
        <vt:i4>74</vt:i4>
      </vt:variant>
      <vt:variant>
        <vt:i4>0</vt:i4>
      </vt:variant>
      <vt:variant>
        <vt:i4>5</vt:i4>
      </vt:variant>
      <vt:variant>
        <vt:lpwstr/>
      </vt:variant>
      <vt:variant>
        <vt:lpwstr>_Toc88510943</vt:lpwstr>
      </vt:variant>
      <vt:variant>
        <vt:i4>1376313</vt:i4>
      </vt:variant>
      <vt:variant>
        <vt:i4>68</vt:i4>
      </vt:variant>
      <vt:variant>
        <vt:i4>0</vt:i4>
      </vt:variant>
      <vt:variant>
        <vt:i4>5</vt:i4>
      </vt:variant>
      <vt:variant>
        <vt:lpwstr/>
      </vt:variant>
      <vt:variant>
        <vt:lpwstr>_Toc88510942</vt:lpwstr>
      </vt:variant>
      <vt:variant>
        <vt:i4>1441849</vt:i4>
      </vt:variant>
      <vt:variant>
        <vt:i4>62</vt:i4>
      </vt:variant>
      <vt:variant>
        <vt:i4>0</vt:i4>
      </vt:variant>
      <vt:variant>
        <vt:i4>5</vt:i4>
      </vt:variant>
      <vt:variant>
        <vt:lpwstr/>
      </vt:variant>
      <vt:variant>
        <vt:lpwstr>_Toc88510941</vt:lpwstr>
      </vt:variant>
      <vt:variant>
        <vt:i4>1507385</vt:i4>
      </vt:variant>
      <vt:variant>
        <vt:i4>56</vt:i4>
      </vt:variant>
      <vt:variant>
        <vt:i4>0</vt:i4>
      </vt:variant>
      <vt:variant>
        <vt:i4>5</vt:i4>
      </vt:variant>
      <vt:variant>
        <vt:lpwstr/>
      </vt:variant>
      <vt:variant>
        <vt:lpwstr>_Toc88510940</vt:lpwstr>
      </vt:variant>
      <vt:variant>
        <vt:i4>1966142</vt:i4>
      </vt:variant>
      <vt:variant>
        <vt:i4>50</vt:i4>
      </vt:variant>
      <vt:variant>
        <vt:i4>0</vt:i4>
      </vt:variant>
      <vt:variant>
        <vt:i4>5</vt:i4>
      </vt:variant>
      <vt:variant>
        <vt:lpwstr/>
      </vt:variant>
      <vt:variant>
        <vt:lpwstr>_Toc88510939</vt:lpwstr>
      </vt:variant>
      <vt:variant>
        <vt:i4>2031678</vt:i4>
      </vt:variant>
      <vt:variant>
        <vt:i4>44</vt:i4>
      </vt:variant>
      <vt:variant>
        <vt:i4>0</vt:i4>
      </vt:variant>
      <vt:variant>
        <vt:i4>5</vt:i4>
      </vt:variant>
      <vt:variant>
        <vt:lpwstr/>
      </vt:variant>
      <vt:variant>
        <vt:lpwstr>_Toc88510938</vt:lpwstr>
      </vt:variant>
      <vt:variant>
        <vt:i4>1048638</vt:i4>
      </vt:variant>
      <vt:variant>
        <vt:i4>38</vt:i4>
      </vt:variant>
      <vt:variant>
        <vt:i4>0</vt:i4>
      </vt:variant>
      <vt:variant>
        <vt:i4>5</vt:i4>
      </vt:variant>
      <vt:variant>
        <vt:lpwstr/>
      </vt:variant>
      <vt:variant>
        <vt:lpwstr>_Toc88510937</vt:lpwstr>
      </vt:variant>
      <vt:variant>
        <vt:i4>1114174</vt:i4>
      </vt:variant>
      <vt:variant>
        <vt:i4>32</vt:i4>
      </vt:variant>
      <vt:variant>
        <vt:i4>0</vt:i4>
      </vt:variant>
      <vt:variant>
        <vt:i4>5</vt:i4>
      </vt:variant>
      <vt:variant>
        <vt:lpwstr/>
      </vt:variant>
      <vt:variant>
        <vt:lpwstr>_Toc88510936</vt:lpwstr>
      </vt:variant>
      <vt:variant>
        <vt:i4>1179710</vt:i4>
      </vt:variant>
      <vt:variant>
        <vt:i4>26</vt:i4>
      </vt:variant>
      <vt:variant>
        <vt:i4>0</vt:i4>
      </vt:variant>
      <vt:variant>
        <vt:i4>5</vt:i4>
      </vt:variant>
      <vt:variant>
        <vt:lpwstr/>
      </vt:variant>
      <vt:variant>
        <vt:lpwstr>_Toc88510935</vt:lpwstr>
      </vt:variant>
      <vt:variant>
        <vt:i4>1245246</vt:i4>
      </vt:variant>
      <vt:variant>
        <vt:i4>20</vt:i4>
      </vt:variant>
      <vt:variant>
        <vt:i4>0</vt:i4>
      </vt:variant>
      <vt:variant>
        <vt:i4>5</vt:i4>
      </vt:variant>
      <vt:variant>
        <vt:lpwstr/>
      </vt:variant>
      <vt:variant>
        <vt:lpwstr>_Toc88510934</vt:lpwstr>
      </vt:variant>
      <vt:variant>
        <vt:i4>1310782</vt:i4>
      </vt:variant>
      <vt:variant>
        <vt:i4>14</vt:i4>
      </vt:variant>
      <vt:variant>
        <vt:i4>0</vt:i4>
      </vt:variant>
      <vt:variant>
        <vt:i4>5</vt:i4>
      </vt:variant>
      <vt:variant>
        <vt:lpwstr/>
      </vt:variant>
      <vt:variant>
        <vt:lpwstr>_Toc88510933</vt:lpwstr>
      </vt:variant>
      <vt:variant>
        <vt:i4>1376318</vt:i4>
      </vt:variant>
      <vt:variant>
        <vt:i4>8</vt:i4>
      </vt:variant>
      <vt:variant>
        <vt:i4>0</vt:i4>
      </vt:variant>
      <vt:variant>
        <vt:i4>5</vt:i4>
      </vt:variant>
      <vt:variant>
        <vt:lpwstr/>
      </vt:variant>
      <vt:variant>
        <vt:lpwstr>_Toc88510932</vt:lpwstr>
      </vt:variant>
      <vt:variant>
        <vt:i4>1441854</vt:i4>
      </vt:variant>
      <vt:variant>
        <vt:i4>2</vt:i4>
      </vt:variant>
      <vt:variant>
        <vt:i4>0</vt:i4>
      </vt:variant>
      <vt:variant>
        <vt:i4>5</vt:i4>
      </vt:variant>
      <vt:variant>
        <vt:lpwstr/>
      </vt:variant>
      <vt:variant>
        <vt:lpwstr>_Toc88510931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Koubek David</dc:creator>
  <cp:keywords/>
  <dc:description/>
  <cp:lastModifiedBy>Jarmila Kulíšková</cp:lastModifiedBy>
  <cp:revision>2</cp:revision>
  <dcterms:created xsi:type="dcterms:W3CDTF">2023-12-28T19:10:00Z</dcterms:created>
  <dcterms:modified xsi:type="dcterms:W3CDTF">2023-12-28T19:10:00Z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0x010100707C2205626E314D90C39D71817C5740</vt:lpwstr>
  </property>
</Properties>
</file>