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0F581" w14:textId="77777777" w:rsidR="00872FB8" w:rsidRDefault="00872FB8" w:rsidP="00872FB8">
      <w:pPr>
        <w:pStyle w:val="Skola"/>
        <w:pBdr>
          <w:bottom w:val="single" w:sz="4" w:space="1" w:color="auto"/>
        </w:pBdr>
      </w:pPr>
      <w:r>
        <w:t>Vyšší odborná škola a Střední průmyslová škola dopravní, Praha 1, Masná 18</w:t>
      </w:r>
      <w:r>
        <w:br/>
        <w:t>Masná 18, 110 00 Praha 1</w:t>
      </w:r>
    </w:p>
    <w:p w14:paraId="01761A63" w14:textId="77777777" w:rsidR="000840F4" w:rsidRDefault="000840F4" w:rsidP="000840F4">
      <w:pPr>
        <w:spacing w:before="4440" w:after="1400"/>
        <w:jc w:val="center"/>
        <w:rPr>
          <w:b/>
          <w:spacing w:val="20"/>
          <w:sz w:val="52"/>
        </w:rPr>
      </w:pPr>
      <w:r>
        <w:rPr>
          <w:b/>
          <w:spacing w:val="20"/>
          <w:sz w:val="52"/>
        </w:rPr>
        <w:t>CENA DĚKANA FD ČVUT V PRAZE</w:t>
      </w:r>
    </w:p>
    <w:p w14:paraId="7CC4F8AA" w14:textId="77777777" w:rsidR="00C26232" w:rsidRDefault="00C26232" w:rsidP="00C26232">
      <w:pPr>
        <w:tabs>
          <w:tab w:val="center" w:pos="4394"/>
          <w:tab w:val="right" w:pos="8789"/>
        </w:tabs>
        <w:spacing w:after="3480"/>
        <w:jc w:val="center"/>
        <w:rPr>
          <w:b/>
          <w:sz w:val="36"/>
        </w:rPr>
      </w:pPr>
      <w:r w:rsidRPr="00C26232">
        <w:rPr>
          <w:b/>
          <w:sz w:val="36"/>
        </w:rPr>
        <w:t>KONCEPT KRUHOVÉHO AUTOBUSOVÉHO NÁDRAŽÍ</w:t>
      </w:r>
    </w:p>
    <w:p w14:paraId="23ED6638" w14:textId="612006DC" w:rsidR="00B144C4" w:rsidRPr="00F63A6C" w:rsidRDefault="00B144C4" w:rsidP="00B144C4">
      <w:pPr>
        <w:tabs>
          <w:tab w:val="center" w:pos="4394"/>
          <w:tab w:val="right" w:pos="8789"/>
        </w:tabs>
        <w:rPr>
          <w:b/>
          <w:sz w:val="24"/>
        </w:rPr>
      </w:pPr>
      <w:r w:rsidRPr="00F63A6C">
        <w:rPr>
          <w:smallCaps/>
          <w:sz w:val="24"/>
        </w:rPr>
        <w:t xml:space="preserve">Třída: </w:t>
      </w:r>
      <w:r w:rsidRPr="00F63A6C">
        <w:rPr>
          <w:b/>
          <w:sz w:val="24"/>
        </w:rPr>
        <w:t>D</w:t>
      </w:r>
      <w:r w:rsidR="00C26232">
        <w:rPr>
          <w:b/>
          <w:sz w:val="24"/>
        </w:rPr>
        <w:t>1D</w:t>
      </w:r>
      <w:r w:rsidRPr="00F63A6C">
        <w:rPr>
          <w:smallCaps/>
          <w:sz w:val="24"/>
        </w:rPr>
        <w:tab/>
        <w:t xml:space="preserve">Školní rok: </w:t>
      </w:r>
      <w:r w:rsidRPr="00F63A6C">
        <w:rPr>
          <w:b/>
          <w:sz w:val="24"/>
        </w:rPr>
        <w:t>2023/2024</w:t>
      </w:r>
      <w:r w:rsidRPr="00F63A6C">
        <w:rPr>
          <w:smallCaps/>
          <w:sz w:val="24"/>
        </w:rPr>
        <w:tab/>
      </w:r>
      <w:r w:rsidR="00C26232">
        <w:rPr>
          <w:b/>
          <w:sz w:val="24"/>
        </w:rPr>
        <w:t xml:space="preserve">Daniel </w:t>
      </w:r>
      <w:proofErr w:type="spellStart"/>
      <w:r w:rsidR="00C26232">
        <w:rPr>
          <w:b/>
          <w:sz w:val="24"/>
        </w:rPr>
        <w:t>Šrůma</w:t>
      </w:r>
      <w:proofErr w:type="spellEnd"/>
    </w:p>
    <w:p w14:paraId="58A5DCAB" w14:textId="77777777" w:rsidR="000840F4" w:rsidRDefault="000840F4">
      <w:pPr>
        <w:spacing w:before="0" w:after="160" w:line="259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6F28A81C" w14:textId="77777777" w:rsidR="000840F4" w:rsidRDefault="000840F4" w:rsidP="000840F4">
      <w:pPr>
        <w:spacing w:before="4200"/>
      </w:pPr>
    </w:p>
    <w:p w14:paraId="05C623E6" w14:textId="77777777" w:rsidR="000840F4" w:rsidRPr="00DB4245" w:rsidRDefault="000840F4" w:rsidP="000840F4">
      <w:pPr>
        <w:spacing w:before="4200"/>
      </w:pPr>
      <w:r w:rsidRPr="00DB4245">
        <w:t>Prohlašuji, že maturitní práci jsem vypracoval samostatně na základě uvedené</w:t>
      </w:r>
      <w:r>
        <w:t>ho seznamu</w:t>
      </w:r>
      <w:r w:rsidRPr="00DB4245">
        <w:t xml:space="preserve"> použité literatury.</w:t>
      </w:r>
    </w:p>
    <w:p w14:paraId="1D5BED6C" w14:textId="77777777" w:rsidR="000840F4" w:rsidRDefault="000840F4" w:rsidP="000840F4">
      <w:pPr>
        <w:spacing w:after="500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815"/>
      </w:tblGrid>
      <w:tr w:rsidR="000840F4" w14:paraId="53768493" w14:textId="77777777" w:rsidTr="0029202D">
        <w:tc>
          <w:tcPr>
            <w:tcW w:w="4962" w:type="dxa"/>
          </w:tcPr>
          <w:p w14:paraId="6AB00AEB" w14:textId="77777777" w:rsidR="000840F4" w:rsidRPr="00DF00D8" w:rsidRDefault="000840F4" w:rsidP="0029202D">
            <w:pPr>
              <w:spacing w:before="120" w:after="120"/>
              <w:rPr>
                <w:color w:val="FF0000"/>
              </w:rPr>
            </w:pPr>
            <w:r>
              <w:t xml:space="preserve">Dne </w:t>
            </w:r>
            <w:r>
              <w:rPr>
                <w:color w:val="FF0000"/>
              </w:rPr>
              <w:t>zde doplň sám datum odevzdání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7E9FCC88" w14:textId="574A926A" w:rsidR="000840F4" w:rsidRDefault="000840F4" w:rsidP="0029202D">
            <w:pPr>
              <w:spacing w:before="120" w:after="120"/>
            </w:pPr>
            <w:r>
              <w:t xml:space="preserve">              </w:t>
            </w:r>
            <w:r w:rsidR="00C26232">
              <w:rPr>
                <w:b/>
                <w:sz w:val="24"/>
              </w:rPr>
              <w:t xml:space="preserve">Daniel </w:t>
            </w:r>
            <w:proofErr w:type="spellStart"/>
            <w:r w:rsidR="00C26232">
              <w:rPr>
                <w:b/>
                <w:sz w:val="24"/>
              </w:rPr>
              <w:t>Šrůma</w:t>
            </w:r>
            <w:proofErr w:type="spellEnd"/>
          </w:p>
        </w:tc>
      </w:tr>
      <w:tr w:rsidR="000840F4" w14:paraId="13ECB282" w14:textId="77777777" w:rsidTr="0029202D">
        <w:tc>
          <w:tcPr>
            <w:tcW w:w="4962" w:type="dxa"/>
          </w:tcPr>
          <w:p w14:paraId="04C8EF52" w14:textId="77777777" w:rsidR="000840F4" w:rsidRDefault="000840F4" w:rsidP="0029202D">
            <w:pPr>
              <w:spacing w:before="120" w:after="120"/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2B91D031" w14:textId="77777777" w:rsidR="000840F4" w:rsidRDefault="000840F4" w:rsidP="0029202D">
            <w:pPr>
              <w:spacing w:before="120" w:after="120"/>
              <w:jc w:val="center"/>
            </w:pPr>
          </w:p>
        </w:tc>
      </w:tr>
    </w:tbl>
    <w:p w14:paraId="7A88DC5F" w14:textId="58D78CC9" w:rsidR="000840F4" w:rsidRDefault="000840F4" w:rsidP="000840F4">
      <w:pPr>
        <w:spacing w:line="240" w:lineRule="auto"/>
      </w:pPr>
    </w:p>
    <w:p w14:paraId="6040D874" w14:textId="77777777" w:rsidR="000840F4" w:rsidRDefault="000840F4">
      <w:pPr>
        <w:spacing w:before="0" w:after="160" w:line="259" w:lineRule="auto"/>
        <w:jc w:val="left"/>
      </w:pPr>
      <w:r>
        <w:br w:type="page"/>
      </w:r>
    </w:p>
    <w:p w14:paraId="32BCC763" w14:textId="77777777" w:rsidR="000840F4" w:rsidRDefault="000840F4" w:rsidP="000840F4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Anotace </w:t>
      </w:r>
    </w:p>
    <w:p w14:paraId="44F25FB3" w14:textId="77777777" w:rsidR="00C26232" w:rsidRPr="00C26232" w:rsidRDefault="00C26232" w:rsidP="00C26232">
      <w:r w:rsidRPr="00C26232">
        <w:t xml:space="preserve">Účelem mé práce je, představit a objasnit můj návrh kruhového autobusového nádraží… </w:t>
      </w:r>
    </w:p>
    <w:p w14:paraId="16D45E71" w14:textId="77777777" w:rsidR="00C26232" w:rsidRDefault="00C26232" w:rsidP="000840F4">
      <w:pPr>
        <w:rPr>
          <w:b/>
          <w:bCs/>
          <w:sz w:val="30"/>
          <w:szCs w:val="30"/>
        </w:rPr>
      </w:pPr>
    </w:p>
    <w:p w14:paraId="0F39F45D" w14:textId="77777777" w:rsidR="000840F4" w:rsidRPr="008961EE" w:rsidRDefault="000840F4" w:rsidP="000840F4">
      <w:bookmarkStart w:id="0" w:name="_Hlk160446003"/>
      <w:r w:rsidRPr="008961EE">
        <w:t xml:space="preserve">Cílem této práce je vysvětlit princip fungování mezi veřejností nepříliš známého ochranného systému metra včetně jeho účelu a podstaty, přiblížit jeho řízení a ovládání, funkci jednotlivých prvků a všechny ostatní náležitosti s důrazem na srozumitelnost, ale zároveň co možná největší přesnost, detailnost a pravdivost obsažených informací. </w:t>
      </w:r>
    </w:p>
    <w:p w14:paraId="3D604DA1" w14:textId="77777777" w:rsidR="000840F4" w:rsidRPr="008961EE" w:rsidRDefault="000840F4" w:rsidP="000840F4">
      <w:r w:rsidRPr="008961EE">
        <w:t xml:space="preserve">Zároveň bych touto prací chtěl dát dohromady vše, co se mi o tomto jedinečném systému podařilo zjistit nejen pomocí internetu, kde se často nacházejí nekompletní nebo značně omezené informace, ale i s použitím jiných zdrojů, jenž se nedají nikde vyčíst. </w:t>
      </w:r>
    </w:p>
    <w:bookmarkEnd w:id="0"/>
    <w:p w14:paraId="0FC08156" w14:textId="77777777" w:rsidR="00B144C4" w:rsidRDefault="000840F4">
      <w:pPr>
        <w:spacing w:before="0" w:after="160" w:line="259" w:lineRule="auto"/>
        <w:jc w:val="left"/>
      </w:pPr>
      <w:r>
        <w:t>Zde bude tvoje anotace</w:t>
      </w:r>
      <w:r w:rsidR="00B144C4">
        <w:t>!!!! To červené se vymaže, je to jen na ukázku</w:t>
      </w:r>
    </w:p>
    <w:p w14:paraId="7FA96284" w14:textId="77777777" w:rsidR="00B144C4" w:rsidRDefault="00B144C4">
      <w:pPr>
        <w:spacing w:before="0" w:after="160" w:line="259" w:lineRule="auto"/>
        <w:jc w:val="left"/>
      </w:pPr>
    </w:p>
    <w:p w14:paraId="6CE2EE29" w14:textId="0521A592" w:rsidR="000840F4" w:rsidRDefault="00B144C4" w:rsidP="00B144C4">
      <w:bookmarkStart w:id="1" w:name="_Hlk160446042"/>
      <w:r w:rsidRPr="00B144C4">
        <w:t>Téma této práce jsem si zvolil, protože je to v současné době velice diskutované a kontroverzní téma z důvodů zmíněných v práci</w:t>
      </w:r>
      <w:bookmarkEnd w:id="1"/>
      <w:r w:rsidRPr="00B144C4">
        <w:t>.</w:t>
      </w:r>
      <w:r>
        <w:t xml:space="preserve"> </w:t>
      </w:r>
      <w:r>
        <w:rPr>
          <w:color w:val="FF0000"/>
        </w:rPr>
        <w:t>Toto by mohlo být v anotaci</w:t>
      </w:r>
      <w:r w:rsidR="000840F4">
        <w:br w:type="page"/>
      </w:r>
    </w:p>
    <w:p w14:paraId="1FF4D0F2" w14:textId="77777777" w:rsidR="002D2F2F" w:rsidRDefault="002D2F2F">
      <w:pPr>
        <w:spacing w:before="0" w:after="160" w:line="259" w:lineRule="auto"/>
        <w:jc w:val="left"/>
      </w:pPr>
      <w:bookmarkStart w:id="2" w:name="_Seznam_obrázků"/>
      <w:bookmarkStart w:id="3" w:name="_Toc88586942"/>
      <w:bookmarkEnd w:id="2"/>
      <w:r w:rsidRPr="002D2F2F">
        <w:rPr>
          <w:b/>
          <w:bCs/>
          <w:sz w:val="30"/>
          <w:szCs w:val="30"/>
        </w:rPr>
        <w:lastRenderedPageBreak/>
        <w:t>Obsah</w:t>
      </w:r>
      <w:r>
        <w:t xml:space="preserve"> </w:t>
      </w:r>
    </w:p>
    <w:p w14:paraId="27D33C48" w14:textId="67E94041" w:rsidR="00050144" w:rsidRDefault="00AF6CD6">
      <w:pPr>
        <w:pStyle w:val="Obsah1"/>
        <w:tabs>
          <w:tab w:val="right" w:leader="dot" w:pos="8777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155100947" w:history="1">
        <w:r w:rsidR="00050144" w:rsidRPr="00C630CE">
          <w:rPr>
            <w:rStyle w:val="Hypertextovodkaz"/>
            <w:noProof/>
          </w:rPr>
          <w:t>Úvod</w:t>
        </w:r>
        <w:r w:rsidR="00050144">
          <w:rPr>
            <w:noProof/>
            <w:webHidden/>
          </w:rPr>
          <w:tab/>
        </w:r>
        <w:r w:rsidR="00050144">
          <w:rPr>
            <w:noProof/>
            <w:webHidden/>
          </w:rPr>
          <w:fldChar w:fldCharType="begin"/>
        </w:r>
        <w:r w:rsidR="00050144">
          <w:rPr>
            <w:noProof/>
            <w:webHidden/>
          </w:rPr>
          <w:instrText xml:space="preserve"> PAGEREF _Toc155100947 \h </w:instrText>
        </w:r>
        <w:r w:rsidR="00050144">
          <w:rPr>
            <w:noProof/>
            <w:webHidden/>
          </w:rPr>
        </w:r>
        <w:r w:rsidR="00050144">
          <w:rPr>
            <w:noProof/>
            <w:webHidden/>
          </w:rPr>
          <w:fldChar w:fldCharType="separate"/>
        </w:r>
        <w:r w:rsidR="00050144">
          <w:rPr>
            <w:noProof/>
            <w:webHidden/>
          </w:rPr>
          <w:t>1</w:t>
        </w:r>
        <w:r w:rsidR="00050144">
          <w:rPr>
            <w:noProof/>
            <w:webHidden/>
          </w:rPr>
          <w:fldChar w:fldCharType="end"/>
        </w:r>
      </w:hyperlink>
    </w:p>
    <w:p w14:paraId="6DBC64AE" w14:textId="4DD43B86" w:rsidR="00050144" w:rsidRDefault="00232407">
      <w:pPr>
        <w:pStyle w:val="Obsah1"/>
        <w:tabs>
          <w:tab w:val="left" w:pos="442"/>
          <w:tab w:val="right" w:leader="dot" w:pos="8777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55100948" w:history="1">
        <w:r w:rsidR="00050144" w:rsidRPr="00C630CE">
          <w:rPr>
            <w:rStyle w:val="Hypertextovodkaz"/>
            <w:noProof/>
          </w:rPr>
          <w:t>1</w:t>
        </w:r>
        <w:r w:rsidR="0005014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050144" w:rsidRPr="00C630CE">
          <w:rPr>
            <w:rStyle w:val="Hypertextovodkaz"/>
            <w:noProof/>
          </w:rPr>
          <w:t>Stavby autobusových nádraží</w:t>
        </w:r>
        <w:r w:rsidR="00050144">
          <w:rPr>
            <w:noProof/>
            <w:webHidden/>
          </w:rPr>
          <w:tab/>
        </w:r>
        <w:r w:rsidR="00050144">
          <w:rPr>
            <w:noProof/>
            <w:webHidden/>
          </w:rPr>
          <w:fldChar w:fldCharType="begin"/>
        </w:r>
        <w:r w:rsidR="00050144">
          <w:rPr>
            <w:noProof/>
            <w:webHidden/>
          </w:rPr>
          <w:instrText xml:space="preserve"> PAGEREF _Toc155100948 \h </w:instrText>
        </w:r>
        <w:r w:rsidR="00050144">
          <w:rPr>
            <w:noProof/>
            <w:webHidden/>
          </w:rPr>
        </w:r>
        <w:r w:rsidR="00050144">
          <w:rPr>
            <w:noProof/>
            <w:webHidden/>
          </w:rPr>
          <w:fldChar w:fldCharType="separate"/>
        </w:r>
        <w:r w:rsidR="00050144">
          <w:rPr>
            <w:noProof/>
            <w:webHidden/>
          </w:rPr>
          <w:t>3</w:t>
        </w:r>
        <w:r w:rsidR="00050144">
          <w:rPr>
            <w:noProof/>
            <w:webHidden/>
          </w:rPr>
          <w:fldChar w:fldCharType="end"/>
        </w:r>
      </w:hyperlink>
    </w:p>
    <w:p w14:paraId="6F6F4ED6" w14:textId="5B6E9081" w:rsidR="00050144" w:rsidRDefault="00232407">
      <w:pPr>
        <w:pStyle w:val="Obsah1"/>
        <w:tabs>
          <w:tab w:val="left" w:pos="442"/>
          <w:tab w:val="right" w:leader="dot" w:pos="8777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55100949" w:history="1">
        <w:r w:rsidR="00050144" w:rsidRPr="00C630CE">
          <w:rPr>
            <w:rStyle w:val="Hypertextovodkaz"/>
            <w:noProof/>
          </w:rPr>
          <w:t>2</w:t>
        </w:r>
        <w:r w:rsidR="0005014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050144" w:rsidRPr="00C630CE">
          <w:rPr>
            <w:rStyle w:val="Hypertextovodkaz"/>
            <w:noProof/>
          </w:rPr>
          <w:t>Parkoviště pro autobusy:</w:t>
        </w:r>
        <w:r w:rsidR="00050144">
          <w:rPr>
            <w:noProof/>
            <w:webHidden/>
          </w:rPr>
          <w:tab/>
        </w:r>
        <w:r w:rsidR="00050144">
          <w:rPr>
            <w:noProof/>
            <w:webHidden/>
          </w:rPr>
          <w:fldChar w:fldCharType="begin"/>
        </w:r>
        <w:r w:rsidR="00050144">
          <w:rPr>
            <w:noProof/>
            <w:webHidden/>
          </w:rPr>
          <w:instrText xml:space="preserve"> PAGEREF _Toc155100949 \h </w:instrText>
        </w:r>
        <w:r w:rsidR="00050144">
          <w:rPr>
            <w:noProof/>
            <w:webHidden/>
          </w:rPr>
        </w:r>
        <w:r w:rsidR="00050144">
          <w:rPr>
            <w:noProof/>
            <w:webHidden/>
          </w:rPr>
          <w:fldChar w:fldCharType="separate"/>
        </w:r>
        <w:r w:rsidR="00050144">
          <w:rPr>
            <w:noProof/>
            <w:webHidden/>
          </w:rPr>
          <w:t>5</w:t>
        </w:r>
        <w:r w:rsidR="00050144">
          <w:rPr>
            <w:noProof/>
            <w:webHidden/>
          </w:rPr>
          <w:fldChar w:fldCharType="end"/>
        </w:r>
      </w:hyperlink>
    </w:p>
    <w:p w14:paraId="1C3049AD" w14:textId="54CEC930" w:rsidR="00050144" w:rsidRDefault="00232407">
      <w:pPr>
        <w:pStyle w:val="Obsah1"/>
        <w:tabs>
          <w:tab w:val="left" w:pos="442"/>
          <w:tab w:val="right" w:leader="dot" w:pos="8777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55100950" w:history="1">
        <w:r w:rsidR="00050144" w:rsidRPr="00C630CE">
          <w:rPr>
            <w:rStyle w:val="Hypertextovodkaz"/>
            <w:noProof/>
          </w:rPr>
          <w:t>3</w:t>
        </w:r>
        <w:r w:rsidR="00050144">
          <w:rPr>
            <w:rFonts w:eastAsiaTheme="minorEastAsia"/>
            <w:noProof/>
            <w:kern w:val="2"/>
            <w:lang w:eastAsia="cs-CZ"/>
            <w14:ligatures w14:val="standardContextual"/>
          </w:rPr>
          <w:tab/>
        </w:r>
        <w:r w:rsidR="00050144" w:rsidRPr="00C630CE">
          <w:rPr>
            <w:rStyle w:val="Hypertextovodkaz"/>
            <w:noProof/>
          </w:rPr>
          <w:t>Můj návrh</w:t>
        </w:r>
        <w:r w:rsidR="00050144">
          <w:rPr>
            <w:noProof/>
            <w:webHidden/>
          </w:rPr>
          <w:tab/>
        </w:r>
        <w:r w:rsidR="00050144">
          <w:rPr>
            <w:noProof/>
            <w:webHidden/>
          </w:rPr>
          <w:fldChar w:fldCharType="begin"/>
        </w:r>
        <w:r w:rsidR="00050144">
          <w:rPr>
            <w:noProof/>
            <w:webHidden/>
          </w:rPr>
          <w:instrText xml:space="preserve"> PAGEREF _Toc155100950 \h </w:instrText>
        </w:r>
        <w:r w:rsidR="00050144">
          <w:rPr>
            <w:noProof/>
            <w:webHidden/>
          </w:rPr>
        </w:r>
        <w:r w:rsidR="00050144">
          <w:rPr>
            <w:noProof/>
            <w:webHidden/>
          </w:rPr>
          <w:fldChar w:fldCharType="separate"/>
        </w:r>
        <w:r w:rsidR="00050144">
          <w:rPr>
            <w:noProof/>
            <w:webHidden/>
          </w:rPr>
          <w:t>7</w:t>
        </w:r>
        <w:r w:rsidR="00050144">
          <w:rPr>
            <w:noProof/>
            <w:webHidden/>
          </w:rPr>
          <w:fldChar w:fldCharType="end"/>
        </w:r>
      </w:hyperlink>
    </w:p>
    <w:p w14:paraId="038734EA" w14:textId="3D5BD36A" w:rsidR="00050144" w:rsidRDefault="00232407">
      <w:pPr>
        <w:pStyle w:val="Obsah1"/>
        <w:tabs>
          <w:tab w:val="right" w:leader="dot" w:pos="8777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55100951" w:history="1">
        <w:r w:rsidR="00050144" w:rsidRPr="00C630CE">
          <w:rPr>
            <w:rStyle w:val="Hypertextovodkaz"/>
            <w:noProof/>
          </w:rPr>
          <w:t>Závěr</w:t>
        </w:r>
        <w:r w:rsidR="00050144">
          <w:rPr>
            <w:noProof/>
            <w:webHidden/>
          </w:rPr>
          <w:tab/>
        </w:r>
        <w:r w:rsidR="00050144">
          <w:rPr>
            <w:noProof/>
            <w:webHidden/>
          </w:rPr>
          <w:fldChar w:fldCharType="begin"/>
        </w:r>
        <w:r w:rsidR="00050144">
          <w:rPr>
            <w:noProof/>
            <w:webHidden/>
          </w:rPr>
          <w:instrText xml:space="preserve"> PAGEREF _Toc155100951 \h </w:instrText>
        </w:r>
        <w:r w:rsidR="00050144">
          <w:rPr>
            <w:noProof/>
            <w:webHidden/>
          </w:rPr>
        </w:r>
        <w:r w:rsidR="00050144">
          <w:rPr>
            <w:noProof/>
            <w:webHidden/>
          </w:rPr>
          <w:fldChar w:fldCharType="separate"/>
        </w:r>
        <w:r w:rsidR="00050144">
          <w:rPr>
            <w:noProof/>
            <w:webHidden/>
          </w:rPr>
          <w:t>9</w:t>
        </w:r>
        <w:r w:rsidR="00050144">
          <w:rPr>
            <w:noProof/>
            <w:webHidden/>
          </w:rPr>
          <w:fldChar w:fldCharType="end"/>
        </w:r>
      </w:hyperlink>
    </w:p>
    <w:p w14:paraId="750597EC" w14:textId="13CA50B2" w:rsidR="00050144" w:rsidRDefault="00232407">
      <w:pPr>
        <w:pStyle w:val="Obsah1"/>
        <w:tabs>
          <w:tab w:val="right" w:leader="dot" w:pos="8777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55100952" w:history="1">
        <w:r w:rsidR="00050144" w:rsidRPr="00C630CE">
          <w:rPr>
            <w:rStyle w:val="Hypertextovodkaz"/>
            <w:noProof/>
          </w:rPr>
          <w:t>Zdroje</w:t>
        </w:r>
        <w:r w:rsidR="00050144">
          <w:rPr>
            <w:noProof/>
            <w:webHidden/>
          </w:rPr>
          <w:tab/>
        </w:r>
        <w:r w:rsidR="00050144">
          <w:rPr>
            <w:noProof/>
            <w:webHidden/>
          </w:rPr>
          <w:fldChar w:fldCharType="begin"/>
        </w:r>
        <w:r w:rsidR="00050144">
          <w:rPr>
            <w:noProof/>
            <w:webHidden/>
          </w:rPr>
          <w:instrText xml:space="preserve"> PAGEREF _Toc155100952 \h </w:instrText>
        </w:r>
        <w:r w:rsidR="00050144">
          <w:rPr>
            <w:noProof/>
            <w:webHidden/>
          </w:rPr>
        </w:r>
        <w:r w:rsidR="00050144">
          <w:rPr>
            <w:noProof/>
            <w:webHidden/>
          </w:rPr>
          <w:fldChar w:fldCharType="separate"/>
        </w:r>
        <w:r w:rsidR="00050144">
          <w:rPr>
            <w:noProof/>
            <w:webHidden/>
          </w:rPr>
          <w:t>10</w:t>
        </w:r>
        <w:r w:rsidR="00050144">
          <w:rPr>
            <w:noProof/>
            <w:webHidden/>
          </w:rPr>
          <w:fldChar w:fldCharType="end"/>
        </w:r>
      </w:hyperlink>
    </w:p>
    <w:p w14:paraId="5D8A6CBA" w14:textId="72A22B4C" w:rsidR="002D2F2F" w:rsidRDefault="00AF6CD6">
      <w:pPr>
        <w:spacing w:before="0" w:after="160" w:line="259" w:lineRule="auto"/>
        <w:jc w:val="left"/>
        <w:rPr>
          <w:rFonts w:eastAsiaTheme="majorEastAsia" w:cstheme="majorBidi"/>
          <w:b/>
          <w:color w:val="000000" w:themeColor="text1"/>
          <w:sz w:val="30"/>
          <w:szCs w:val="32"/>
        </w:rPr>
      </w:pPr>
      <w:r>
        <w:fldChar w:fldCharType="end"/>
      </w:r>
      <w:r w:rsidR="002D2F2F">
        <w:br w:type="page"/>
      </w:r>
    </w:p>
    <w:p w14:paraId="35B45EFA" w14:textId="4D0896B5" w:rsidR="00243A6B" w:rsidRPr="002D2F2F" w:rsidRDefault="00A12BA8" w:rsidP="002D2F2F">
      <w:pPr>
        <w:rPr>
          <w:b/>
          <w:bCs/>
          <w:sz w:val="30"/>
          <w:szCs w:val="30"/>
        </w:rPr>
      </w:pPr>
      <w:r w:rsidRPr="002D2F2F">
        <w:rPr>
          <w:b/>
          <w:bCs/>
          <w:sz w:val="30"/>
          <w:szCs w:val="30"/>
        </w:rPr>
        <w:lastRenderedPageBreak/>
        <w:t>Seznam obrázků</w:t>
      </w:r>
      <w:bookmarkEnd w:id="3"/>
    </w:p>
    <w:p w14:paraId="440B9C57" w14:textId="3B91B5EA" w:rsidR="00C578CA" w:rsidRDefault="00AF6CD6">
      <w:pPr>
        <w:pStyle w:val="Seznamobrzk"/>
        <w:tabs>
          <w:tab w:val="right" w:leader="dot" w:pos="8777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r>
        <w:rPr>
          <w:b/>
        </w:rPr>
        <w:fldChar w:fldCharType="begin"/>
      </w:r>
      <w:r>
        <w:rPr>
          <w:b/>
        </w:rPr>
        <w:instrText xml:space="preserve"> TOC \h \z \t "Titulek;1" \c "Obrázek" </w:instrText>
      </w:r>
      <w:r>
        <w:rPr>
          <w:b/>
        </w:rPr>
        <w:fldChar w:fldCharType="separate"/>
      </w:r>
      <w:hyperlink w:anchor="_Toc155099486" w:history="1">
        <w:r w:rsidR="00C578CA" w:rsidRPr="00BC3D7B">
          <w:rPr>
            <w:rStyle w:val="Hypertextovodkaz"/>
            <w:noProof/>
          </w:rPr>
          <w:t>Obrázek 1: vodorovný řez budovou v patře X</w:t>
        </w:r>
        <w:r w:rsidR="00C578CA">
          <w:rPr>
            <w:noProof/>
            <w:webHidden/>
          </w:rPr>
          <w:tab/>
        </w:r>
        <w:r w:rsidR="00C578CA">
          <w:rPr>
            <w:noProof/>
            <w:webHidden/>
          </w:rPr>
          <w:fldChar w:fldCharType="begin"/>
        </w:r>
        <w:r w:rsidR="00C578CA">
          <w:rPr>
            <w:noProof/>
            <w:webHidden/>
          </w:rPr>
          <w:instrText xml:space="preserve"> PAGEREF _Toc155099486 \h </w:instrText>
        </w:r>
        <w:r w:rsidR="00C578CA">
          <w:rPr>
            <w:noProof/>
            <w:webHidden/>
          </w:rPr>
        </w:r>
        <w:r w:rsidR="00C578CA">
          <w:rPr>
            <w:noProof/>
            <w:webHidden/>
          </w:rPr>
          <w:fldChar w:fldCharType="separate"/>
        </w:r>
        <w:r w:rsidR="00C578CA">
          <w:rPr>
            <w:noProof/>
            <w:webHidden/>
          </w:rPr>
          <w:t>2</w:t>
        </w:r>
        <w:r w:rsidR="00C578CA">
          <w:rPr>
            <w:noProof/>
            <w:webHidden/>
          </w:rPr>
          <w:fldChar w:fldCharType="end"/>
        </w:r>
      </w:hyperlink>
    </w:p>
    <w:p w14:paraId="0C7981D0" w14:textId="070E0FE4" w:rsidR="00C578CA" w:rsidRDefault="00232407">
      <w:pPr>
        <w:pStyle w:val="Seznamobrzk"/>
        <w:tabs>
          <w:tab w:val="right" w:leader="dot" w:pos="8777"/>
        </w:tabs>
        <w:rPr>
          <w:rFonts w:eastAsiaTheme="minorEastAsia"/>
          <w:noProof/>
          <w:kern w:val="2"/>
          <w:lang w:eastAsia="cs-CZ"/>
          <w14:ligatures w14:val="standardContextual"/>
        </w:rPr>
      </w:pPr>
      <w:hyperlink w:anchor="_Toc155099487" w:history="1">
        <w:r w:rsidR="00C578CA" w:rsidRPr="00BC3D7B">
          <w:rPr>
            <w:rStyle w:val="Hypertextovodkaz"/>
            <w:noProof/>
          </w:rPr>
          <w:t>Obrázek 2: Pokus o znázornění pohledu na patro X</w:t>
        </w:r>
        <w:r w:rsidR="00C578CA">
          <w:rPr>
            <w:noProof/>
            <w:webHidden/>
          </w:rPr>
          <w:tab/>
        </w:r>
        <w:r w:rsidR="00C578CA">
          <w:rPr>
            <w:noProof/>
            <w:webHidden/>
          </w:rPr>
          <w:fldChar w:fldCharType="begin"/>
        </w:r>
        <w:r w:rsidR="00C578CA">
          <w:rPr>
            <w:noProof/>
            <w:webHidden/>
          </w:rPr>
          <w:instrText xml:space="preserve"> PAGEREF _Toc155099487 \h </w:instrText>
        </w:r>
        <w:r w:rsidR="00C578CA">
          <w:rPr>
            <w:noProof/>
            <w:webHidden/>
          </w:rPr>
        </w:r>
        <w:r w:rsidR="00C578CA">
          <w:rPr>
            <w:noProof/>
            <w:webHidden/>
          </w:rPr>
          <w:fldChar w:fldCharType="separate"/>
        </w:r>
        <w:r w:rsidR="00C578CA">
          <w:rPr>
            <w:noProof/>
            <w:webHidden/>
          </w:rPr>
          <w:t>3</w:t>
        </w:r>
        <w:r w:rsidR="00C578CA">
          <w:rPr>
            <w:noProof/>
            <w:webHidden/>
          </w:rPr>
          <w:fldChar w:fldCharType="end"/>
        </w:r>
      </w:hyperlink>
    </w:p>
    <w:p w14:paraId="66EF4A69" w14:textId="2C75B1A0" w:rsidR="00143983" w:rsidRDefault="00AF6CD6" w:rsidP="002D32DC">
      <w:pPr>
        <w:pStyle w:val="Nadpisobsahu"/>
        <w:ind w:left="907" w:hanging="907"/>
        <w:sectPr w:rsidR="00143983" w:rsidSect="00E454BB">
          <w:type w:val="continuous"/>
          <w:pgSz w:w="11906" w:h="16838"/>
          <w:pgMar w:top="1701" w:right="1418" w:bottom="1418" w:left="1701" w:header="709" w:footer="709" w:gutter="0"/>
          <w:pgNumType w:start="0"/>
          <w:cols w:space="708"/>
          <w:titlePg/>
          <w:docGrid w:linePitch="360"/>
        </w:sectPr>
      </w:pPr>
      <w:r>
        <w:rPr>
          <w:rFonts w:eastAsiaTheme="minorHAnsi" w:cstheme="minorBidi"/>
          <w:b w:val="0"/>
          <w:color w:val="auto"/>
          <w:sz w:val="22"/>
          <w:szCs w:val="22"/>
          <w:lang w:eastAsia="en-US"/>
        </w:rPr>
        <w:fldChar w:fldCharType="end"/>
      </w:r>
    </w:p>
    <w:p w14:paraId="04490CD3" w14:textId="638E58BE" w:rsidR="00A54B14" w:rsidRPr="00804F5E" w:rsidRDefault="00232407" w:rsidP="002D32DC">
      <w:pPr>
        <w:pStyle w:val="Nadpisobsahu"/>
        <w:ind w:left="907" w:hanging="907"/>
        <w:rPr>
          <w:noProof/>
        </w:rPr>
      </w:pPr>
      <w:r>
        <w:fldChar w:fldCharType="begin"/>
      </w:r>
      <w:r>
        <w:instrText xml:space="preserve"> TOC \h \z \t "Titulek" \c </w:instrText>
      </w:r>
      <w:r>
        <w:fldChar w:fldCharType="separate"/>
      </w:r>
      <w:r>
        <w:fldChar w:fldCharType="end"/>
      </w:r>
    </w:p>
    <w:p w14:paraId="50980075" w14:textId="0E546B5E" w:rsidR="00FA1A6E" w:rsidRDefault="00700275" w:rsidP="00116B40">
      <w:pPr>
        <w:pStyle w:val="Nadpis1"/>
        <w:numPr>
          <w:ilvl w:val="0"/>
          <w:numId w:val="0"/>
        </w:numPr>
        <w:ind w:left="907" w:hanging="907"/>
      </w:pPr>
      <w:bookmarkStart w:id="4" w:name="_Toc88586943"/>
      <w:bookmarkStart w:id="5" w:name="_Toc91526597"/>
      <w:bookmarkStart w:id="6" w:name="_Toc155100947"/>
      <w:bookmarkStart w:id="7" w:name="_Hlk160446177"/>
      <w:r>
        <w:lastRenderedPageBreak/>
        <w:t>Úvod</w:t>
      </w:r>
      <w:bookmarkEnd w:id="4"/>
      <w:bookmarkEnd w:id="5"/>
      <w:bookmarkEnd w:id="6"/>
    </w:p>
    <w:p w14:paraId="55B99F7B" w14:textId="77777777" w:rsidR="00C578CA" w:rsidRDefault="00C578CA" w:rsidP="00C578CA">
      <w:r>
        <w:t xml:space="preserve">Existuje několik různých typů autobusových nádraží, které se </w:t>
      </w:r>
      <w:proofErr w:type="gramStart"/>
      <w:r>
        <w:t>liší</w:t>
      </w:r>
      <w:proofErr w:type="gramEnd"/>
      <w:r>
        <w:t xml:space="preserve"> podle své velikosti, vybavení a funkce. Některé z nejčastějších typů autobusových nádraží zahrnují:</w:t>
      </w:r>
    </w:p>
    <w:p w14:paraId="173ACA05" w14:textId="4564EFF7" w:rsidR="00C578CA" w:rsidRPr="00537631" w:rsidRDefault="00C578CA" w:rsidP="00537631">
      <w:pPr>
        <w:pStyle w:val="Odstavecseseznamem"/>
        <w:numPr>
          <w:ilvl w:val="0"/>
          <w:numId w:val="5"/>
        </w:numPr>
        <w:spacing w:before="0" w:after="0"/>
        <w:ind w:left="567" w:hanging="567"/>
        <w:jc w:val="left"/>
        <w:rPr>
          <w:b/>
          <w:bCs/>
        </w:rPr>
      </w:pPr>
      <w:r w:rsidRPr="00537631">
        <w:rPr>
          <w:b/>
          <w:bCs/>
        </w:rPr>
        <w:t xml:space="preserve">Městská autobusová nádraží: </w:t>
      </w:r>
    </w:p>
    <w:p w14:paraId="16686D2C" w14:textId="601C89EF" w:rsidR="00C578CA" w:rsidRDefault="00C578CA" w:rsidP="00C578CA">
      <w:r>
        <w:t xml:space="preserve">Tyto nádraží se nacházejí v centru města a </w:t>
      </w:r>
      <w:proofErr w:type="gramStart"/>
      <w:r>
        <w:t>slouží</w:t>
      </w:r>
      <w:proofErr w:type="gramEnd"/>
      <w:r>
        <w:t xml:space="preserve"> jako hlavní dopravní uzel pro městskou hromadnou dopravu. Zde se setkávají městské autobusy a tramvaje a cestující mohou přestoupit na jiné linky.</w:t>
      </w:r>
      <w:r w:rsidR="00537631" w:rsidRPr="00537631">
        <w:t xml:space="preserve"> Městská autobusová nádraží jsou zařízení umístěná v městských oblastech, sloužící pro organizaci a obsluhu městské autobusové dopravy. Tyto nádraží jsou centrálními body, kde autobusy přijíždějí a odjíždějí, přičemž cestující mohou nastupovat a vystupovat. Městská autobusová nádraží jsou klíčovým prvkem městské hromadné dopravy a hrají důležitou roli v plynulém provozu městského dopravního systému. Městská autobusová nádraží jsou navržena tak, aby efektivně usnadňovala pohyb cestujících v rámci města a přispívala k celkovému fungování městské dopravní infrastruktury.</w:t>
      </w:r>
    </w:p>
    <w:p w14:paraId="534E0112" w14:textId="77777777" w:rsidR="00537631" w:rsidRPr="00537631" w:rsidRDefault="00537631" w:rsidP="00537631">
      <w:pPr>
        <w:rPr>
          <w:b/>
          <w:bCs/>
        </w:rPr>
      </w:pPr>
      <w:r w:rsidRPr="00537631">
        <w:rPr>
          <w:b/>
          <w:bCs/>
        </w:rPr>
        <w:t>Hlavní funkce městských autobusových nádraží zahrnují:</w:t>
      </w:r>
    </w:p>
    <w:p w14:paraId="34F4AD0C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Zastávky a nástupiště: </w:t>
      </w:r>
    </w:p>
    <w:p w14:paraId="7D345805" w14:textId="03497AB2" w:rsidR="00537631" w:rsidRDefault="00537631" w:rsidP="00537631">
      <w:r>
        <w:t xml:space="preserve">Poskytují místa, kde autobusy zastavují, aby </w:t>
      </w:r>
      <w:proofErr w:type="spellStart"/>
      <w:r>
        <w:t>nástupující</w:t>
      </w:r>
      <w:proofErr w:type="spellEnd"/>
      <w:r>
        <w:t xml:space="preserve"> cestující mohli nastoupit, a vystupující mohli opustit vozidlo.</w:t>
      </w:r>
    </w:p>
    <w:p w14:paraId="49C0F2AB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Prodejny jízdenek a informační centra: </w:t>
      </w:r>
    </w:p>
    <w:p w14:paraId="11618ED0" w14:textId="65535A6D" w:rsidR="00537631" w:rsidRDefault="00537631" w:rsidP="00537631">
      <w:r>
        <w:t>Poskytují služby pro nákup jízdenek a poskytují informace o trasách, jízdních řádech a dalších dopravních informacích.</w:t>
      </w:r>
    </w:p>
    <w:p w14:paraId="0DF46D30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Čekárny a přístřešky: </w:t>
      </w:r>
    </w:p>
    <w:p w14:paraId="1B24EB32" w14:textId="3BCBA136" w:rsidR="00537631" w:rsidRDefault="00537631" w:rsidP="00537631">
      <w:r>
        <w:t>Nabízí cestujícím místa, kde mohou pohodlně čekat na svůj autobus a chrání je před povětrnostními vlivy.</w:t>
      </w:r>
    </w:p>
    <w:p w14:paraId="1FE99F99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Přestupní body: </w:t>
      </w:r>
    </w:p>
    <w:p w14:paraId="57B28FF2" w14:textId="750D725F" w:rsidR="00537631" w:rsidRDefault="00537631" w:rsidP="00537631">
      <w:r>
        <w:t>Mnohá městská autobusová nádraží jsou spojená s dalšími formami hromadné dopravy, jako jsou tramvaje nebo metra, což umožňuje pohodlné přestupy mezi různými dopravními prostředky.</w:t>
      </w:r>
    </w:p>
    <w:p w14:paraId="282F7FE3" w14:textId="559C9C66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lastRenderedPageBreak/>
        <w:t xml:space="preserve">Služby pro cestující: </w:t>
      </w:r>
    </w:p>
    <w:p w14:paraId="2C5FD1AB" w14:textId="7BE5565F" w:rsidR="00537631" w:rsidRDefault="00537631" w:rsidP="00537631">
      <w:r>
        <w:t>Mohou zahrnovat veřejné toalety, občerstvení, prodejní místa s občerstvením nebo další vybavení pro cestující.</w:t>
      </w:r>
    </w:p>
    <w:p w14:paraId="2BA73233" w14:textId="2F9026F8" w:rsidR="00C578CA" w:rsidRPr="00537631" w:rsidRDefault="00C578CA" w:rsidP="00537631">
      <w:pPr>
        <w:pStyle w:val="Odstavecseseznamem"/>
        <w:numPr>
          <w:ilvl w:val="0"/>
          <w:numId w:val="5"/>
        </w:numPr>
        <w:spacing w:before="0" w:after="0"/>
        <w:ind w:left="567" w:hanging="567"/>
        <w:jc w:val="left"/>
        <w:rPr>
          <w:b/>
          <w:bCs/>
        </w:rPr>
      </w:pPr>
      <w:r w:rsidRPr="00537631">
        <w:rPr>
          <w:b/>
          <w:bCs/>
        </w:rPr>
        <w:t xml:space="preserve">Regionální autobusová nádraží: </w:t>
      </w:r>
    </w:p>
    <w:p w14:paraId="488DDFE2" w14:textId="4F70CC68" w:rsidR="00537631" w:rsidRDefault="00C578CA" w:rsidP="00537631">
      <w:r>
        <w:t xml:space="preserve">Tyto nádraží jsou umístěna ve větších městech a </w:t>
      </w:r>
      <w:proofErr w:type="gramStart"/>
      <w:r>
        <w:t>slouží</w:t>
      </w:r>
      <w:proofErr w:type="gramEnd"/>
      <w:r>
        <w:t xml:space="preserve"> jako přestupní body pro regionální a meziměstské autobusy. Cestující zde mohou přestoupit na autobusy směřující do jiných měst a oblastí.</w:t>
      </w:r>
      <w:r w:rsidR="00537631" w:rsidRPr="00537631">
        <w:t xml:space="preserve"> </w:t>
      </w:r>
      <w:r w:rsidR="00537631">
        <w:t xml:space="preserve">Regionální autobusová nádraží jsou zařízení určená pro regionální autobusovou dopravu, což znamená přepravu mezi městy a oblastmi v rámci jednoho konkrétního regionu nebo geografické oblasti. Na rozdíl od mezinárodních autobusových nádraží, která </w:t>
      </w:r>
      <w:proofErr w:type="gramStart"/>
      <w:r w:rsidR="00537631">
        <w:t>slouží</w:t>
      </w:r>
      <w:proofErr w:type="gramEnd"/>
      <w:r w:rsidR="00537631">
        <w:t xml:space="preserve"> pro cesty mezi zeměmi, regionální nádraží jsou zaměřena na místní přepravu v rámci jedné země nebo konkrétní oblasti.</w:t>
      </w:r>
    </w:p>
    <w:p w14:paraId="7EED71A5" w14:textId="77777777" w:rsidR="00537631" w:rsidRDefault="00537631" w:rsidP="00537631">
      <w:r>
        <w:t>Regionální autobusová nádraží jsou obvykle propojena s městskou a příměstskou dopravou a umožňují cestujícím pohodlně přestupovat mezi různými formami veřejné dopravy. Tyto nádraží mohou být klíčovým uzlem pro regionální cestování a poskytovat spojení mezi menšími a většími městy a vesnicemi v dané oblasti.</w:t>
      </w:r>
    </w:p>
    <w:p w14:paraId="5126BB22" w14:textId="531E60B4" w:rsidR="00C578CA" w:rsidRDefault="00537631" w:rsidP="00537631">
      <w:r>
        <w:t>Na regionálních autobusových nádražích mohou být k dispozici různé služby a zařízení, včetně informačních center, prodejen jízdenek, čekáren, toalet, a dalších, aby cestování pro cestující bylo pohodlné a efektivní.</w:t>
      </w:r>
    </w:p>
    <w:p w14:paraId="2A558A7C" w14:textId="41E47A14" w:rsidR="00C578CA" w:rsidRPr="00537631" w:rsidRDefault="00C578CA" w:rsidP="00537631">
      <w:pPr>
        <w:pStyle w:val="Odstavecseseznamem"/>
        <w:numPr>
          <w:ilvl w:val="0"/>
          <w:numId w:val="5"/>
        </w:numPr>
        <w:spacing w:before="0" w:after="0"/>
        <w:ind w:left="567" w:hanging="567"/>
        <w:jc w:val="left"/>
        <w:rPr>
          <w:b/>
          <w:bCs/>
        </w:rPr>
      </w:pPr>
      <w:r w:rsidRPr="00537631">
        <w:rPr>
          <w:b/>
          <w:bCs/>
        </w:rPr>
        <w:t xml:space="preserve">Mezinárodní autobusová nádraží: </w:t>
      </w:r>
    </w:p>
    <w:p w14:paraId="2A9D4A50" w14:textId="77777777" w:rsidR="00C578CA" w:rsidRDefault="00C578CA" w:rsidP="00C578CA">
      <w:pPr>
        <w:pStyle w:val="Bezmezer"/>
      </w:pPr>
      <w:r>
        <w:t xml:space="preserve">Termín "mezinárodní autobusové nádraží" označuje autobusové nádraží, které </w:t>
      </w:r>
      <w:proofErr w:type="gramStart"/>
      <w:r>
        <w:t>slouží</w:t>
      </w:r>
      <w:proofErr w:type="gramEnd"/>
      <w:r>
        <w:t xml:space="preserve"> pro mezinárodní autobusovou dopravu. Na těchto nádražích mohou autobusy přijíždět a odjíždět do různých zemí, často spojují města a destinace napříč hranicemi. Mezinárodní autobusová nádraží jsou obvykle vybavena zařízeními, která usnadňují cestování přes hranice, jako jsou pasové kontroly a další bezpečnostní opatření.</w:t>
      </w:r>
    </w:p>
    <w:p w14:paraId="5C9C0061" w14:textId="6E484585" w:rsidR="00C26232" w:rsidRDefault="00C578CA" w:rsidP="00C578CA">
      <w:pPr>
        <w:pStyle w:val="Bezmezer"/>
      </w:pPr>
      <w:r>
        <w:t>Většina velkých měst v Evropě a jinde ve světě má mezinárodní autobusová nádraží, kde cestující mohou najít spojení do různých zemí. Tyto nádraží hrají klíčovou roli v mezinárodní autobusové síti a umožňují lidem snazší cestování mezi různými regiony a zeměmi.</w:t>
      </w:r>
    </w:p>
    <w:p w14:paraId="230718F9" w14:textId="6609B1E1" w:rsidR="00C578CA" w:rsidRDefault="00C578CA" w:rsidP="00C578CA">
      <w:pPr>
        <w:pStyle w:val="Nadpis1"/>
      </w:pPr>
      <w:bookmarkStart w:id="8" w:name="_Toc155100948"/>
      <w:r>
        <w:lastRenderedPageBreak/>
        <w:t>Stavby autobusových nádraží</w:t>
      </w:r>
      <w:bookmarkEnd w:id="8"/>
    </w:p>
    <w:p w14:paraId="6C185B8F" w14:textId="77777777" w:rsidR="00537631" w:rsidRDefault="00537631" w:rsidP="00537631">
      <w:r>
        <w:t>Stavby autobusových nádraží jsou navrženy s ohledem na efektivní organizaci a poskytování služeb pro cestující a provozní potřeby autobusové dopravy. Následující jsou některé klíčové prvky, které lze očekávat ve stavbě autobusových nádraží:</w:t>
      </w:r>
    </w:p>
    <w:p w14:paraId="5633D942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Nástupiště a Zastávky: </w:t>
      </w:r>
    </w:p>
    <w:p w14:paraId="4F293617" w14:textId="78D6742D" w:rsidR="00537631" w:rsidRDefault="00537631" w:rsidP="00537631">
      <w:r>
        <w:t>Autobusová nádraží mají obvykle nástupiště nebo zastávky, kde autobusy zastavují, aby cestující mohli nastoupit nebo vystoupit. Tyto oblasti jsou navrženy tak, aby bylo pohodlné a bezpečné vstupovat a vystupovat z vozidel.</w:t>
      </w:r>
    </w:p>
    <w:p w14:paraId="30EE1C03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Prodejny jízdenek a Informační centra: </w:t>
      </w:r>
    </w:p>
    <w:p w14:paraId="3BC037F9" w14:textId="1E229D02" w:rsidR="00537631" w:rsidRDefault="00537631" w:rsidP="00537631">
      <w:r>
        <w:t>Stavby autobusových nádraží zahrnují prostory pro prodej jízdenek a poskytování informací cestujícím. Informační centra mohou obsahovat jízdní řády, mapy a další užitečné informace o dopravě.</w:t>
      </w:r>
    </w:p>
    <w:p w14:paraId="7E5AFD41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Čekárny: </w:t>
      </w:r>
    </w:p>
    <w:p w14:paraId="473F46DF" w14:textId="39B5611A" w:rsidR="00537631" w:rsidRDefault="00537631" w:rsidP="00537631">
      <w:r>
        <w:t>Místnosti nebo prostory, kde cestující mohou pohodlně čekat na svůj autobus, a to i v případě nepříznivého počasí.</w:t>
      </w:r>
    </w:p>
    <w:p w14:paraId="7890E7D7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Přístřešky: </w:t>
      </w:r>
    </w:p>
    <w:p w14:paraId="3AC662FD" w14:textId="03B2AC84" w:rsidR="00537631" w:rsidRDefault="00537631" w:rsidP="00537631">
      <w:r>
        <w:t>Městská autobusová nádraží mohou obsahovat přístřešky nebo střechy nad nástupišti, aby chránily cestující před deštěm nebo sluncem.</w:t>
      </w:r>
    </w:p>
    <w:p w14:paraId="2E2EFF22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Parkoviště pro autobusy: </w:t>
      </w:r>
    </w:p>
    <w:p w14:paraId="3E506FF1" w14:textId="6A1B2388" w:rsidR="00537631" w:rsidRDefault="00537631" w:rsidP="00537631">
      <w:r>
        <w:t>Prostory pro parkování a odstavení autobusů mezi trasami nebo během nočních hodin.</w:t>
      </w:r>
    </w:p>
    <w:p w14:paraId="50D96888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Přestupní body: </w:t>
      </w:r>
    </w:p>
    <w:p w14:paraId="5FF77804" w14:textId="5BFE9650" w:rsidR="00537631" w:rsidRDefault="00537631" w:rsidP="00537631">
      <w:r>
        <w:t>Pokud se na nádraží setkávají různé formy dopravy (autobusy, tramvaje, metro), bývá vyhrazeno místo pro pohodlný přestup cestujících mezi různými dopravními prostředky.</w:t>
      </w:r>
    </w:p>
    <w:p w14:paraId="7B902098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Služby pro cestující: </w:t>
      </w:r>
    </w:p>
    <w:p w14:paraId="06AC62FC" w14:textId="3F8C11B5" w:rsidR="00537631" w:rsidRDefault="00537631" w:rsidP="00537631">
      <w:r>
        <w:lastRenderedPageBreak/>
        <w:t>To může zahrnovat veřejné toalety, občerstvení, prodejny novin, Wi-Fi připojení a další služby pro cestující.</w:t>
      </w:r>
    </w:p>
    <w:p w14:paraId="13E7FB1E" w14:textId="2D15BBB3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Administrativní prostory: </w:t>
      </w:r>
    </w:p>
    <w:p w14:paraId="1B9D0F63" w14:textId="633F713C" w:rsidR="00537631" w:rsidRDefault="00537631" w:rsidP="00537631">
      <w:r>
        <w:t>Prostory pro personál, správu, bezpečnostní personál a další provozní potřeby.</w:t>
      </w:r>
    </w:p>
    <w:p w14:paraId="29D47F0E" w14:textId="77777777" w:rsidR="00537631" w:rsidRPr="00537631" w:rsidRDefault="00537631" w:rsidP="00537631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37631">
        <w:rPr>
          <w:b/>
          <w:bCs/>
        </w:rPr>
        <w:t xml:space="preserve">Dostupnost pro osoby se zdravotním postižením: </w:t>
      </w:r>
    </w:p>
    <w:p w14:paraId="5EBE4260" w14:textId="45996C17" w:rsidR="00537631" w:rsidRDefault="00537631" w:rsidP="00537631">
      <w:r>
        <w:t>Moderní autobusová nádraží jsou obvykle navržena s ohledem na bezbariérovost a snadný přístup pro osoby se zdravotním postižením.</w:t>
      </w:r>
    </w:p>
    <w:p w14:paraId="195B41C6" w14:textId="77777777" w:rsidR="00537631" w:rsidRDefault="00537631" w:rsidP="00537631">
      <w:r>
        <w:t>Architektonický design autobusových nádraží je klíčový pro vytváření funkčního a příjemného prostředí pro cestující a efektivní provoz pro dopravní operátory.</w:t>
      </w:r>
    </w:p>
    <w:p w14:paraId="6DD3ACE0" w14:textId="77777777" w:rsidR="00C578CA" w:rsidRDefault="00C578CA" w:rsidP="00C578CA">
      <w:r>
        <w:t>Autobusová nádraží jsou obvykle stavěna tak, aby byla schopna přijmout a obsloužit velký počet autobusů a cestujících. Zde je několik běžných stavebních prvků, které najdete na autobusových nádražích:</w:t>
      </w:r>
    </w:p>
    <w:p w14:paraId="3CB224A2" w14:textId="19343E36" w:rsidR="00C578CA" w:rsidRDefault="00C578CA" w:rsidP="005F38E2">
      <w:pPr>
        <w:pStyle w:val="Nadpis1"/>
      </w:pPr>
      <w:bookmarkStart w:id="9" w:name="_Toc155100949"/>
      <w:r>
        <w:lastRenderedPageBreak/>
        <w:t>Parkoviště pro autobusy:</w:t>
      </w:r>
      <w:bookmarkEnd w:id="9"/>
      <w:r>
        <w:t xml:space="preserve"> </w:t>
      </w:r>
    </w:p>
    <w:p w14:paraId="3D2C73C7" w14:textId="6CA55AD5" w:rsidR="00C578CA" w:rsidRDefault="00C578CA" w:rsidP="00C578CA">
      <w:pPr>
        <w:pStyle w:val="Bezmezer"/>
      </w:pPr>
      <w:r>
        <w:t xml:space="preserve">Autobusová </w:t>
      </w:r>
      <w:r w:rsidR="00537631">
        <w:t>nádraží a</w:t>
      </w:r>
      <w:r>
        <w:t xml:space="preserve"> jejich parkoviště </w:t>
      </w:r>
      <w:r w:rsidRPr="00C578CA">
        <w:t>pro autobusy jsou důležitou součástí autobusových nádraží. Tato parkoviště jsou navržena tak, aby poskytovala dostatečný prostor pro parkování a odstavení autobusů. Parkoviště pro autobusy jsou obvykle vybavena příslušnou infrastrukturou, jako jsou elektrické přípojky pro nabíjení autobusů, zásuvky pro údržbu a opravy, čerpací stanice pro doplnění paliva a další vybavení, které umožňuje správu a údržbu vozidel. Parkoviště pro autobusy také často obsahují označení pro jednotlivá místa a jsou navržena tak, aby umožňovala snadný přístup a manévrování pro autobusy.</w:t>
      </w:r>
    </w:p>
    <w:p w14:paraId="6E08A80C" w14:textId="77777777" w:rsidR="005F38E2" w:rsidRDefault="005F38E2" w:rsidP="005F38E2">
      <w:pPr>
        <w:pStyle w:val="Bezmezer"/>
      </w:pPr>
      <w:r>
        <w:t xml:space="preserve">Parkoviště pro autobusy jsou prostředky pro dočasné nebo dlouhodobé odstavení autobusů, která jsou obvykle umístěna na autobusových nádražích, dopravních terminálech nebo v blízkosti stanic. Tyto parkoviště mají za úkol umožnit autobusům odstavit se, zastavit se při odpočinku nebo být mimo provoz mezi jednotlivými trasami. </w:t>
      </w:r>
    </w:p>
    <w:p w14:paraId="2954F893" w14:textId="5BBC9E10" w:rsidR="005F38E2" w:rsidRPr="005F38E2" w:rsidRDefault="005F38E2" w:rsidP="005F38E2">
      <w:pPr>
        <w:pStyle w:val="Bezmezer"/>
        <w:rPr>
          <w:b/>
          <w:bCs/>
        </w:rPr>
      </w:pPr>
      <w:r w:rsidRPr="005F38E2">
        <w:rPr>
          <w:b/>
          <w:bCs/>
        </w:rPr>
        <w:t>Zde jsou některé typy parkovišť pro autobusy:</w:t>
      </w:r>
    </w:p>
    <w:p w14:paraId="405124A5" w14:textId="77777777" w:rsidR="005F38E2" w:rsidRPr="005F38E2" w:rsidRDefault="005F38E2" w:rsidP="005F38E2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F38E2">
        <w:rPr>
          <w:b/>
          <w:bCs/>
        </w:rPr>
        <w:t xml:space="preserve">Příležitostná parkoviště: </w:t>
      </w:r>
    </w:p>
    <w:p w14:paraId="59D9FDFF" w14:textId="5D23C533" w:rsidR="005F38E2" w:rsidRDefault="005F38E2" w:rsidP="005F38E2">
      <w:pPr>
        <w:pStyle w:val="Bezmezer"/>
      </w:pPr>
      <w:proofErr w:type="gramStart"/>
      <w:r>
        <w:t>Slouží</w:t>
      </w:r>
      <w:proofErr w:type="gramEnd"/>
      <w:r>
        <w:t xml:space="preserve"> pro krátkodobé zastavení a odstavení autobusů během přestávek mezi trasami, na přestupních místech nebo na jiných místech, kde je potřeba krátkodobě odstavit vozidla.</w:t>
      </w:r>
    </w:p>
    <w:p w14:paraId="51117CA0" w14:textId="77777777" w:rsidR="005F38E2" w:rsidRPr="005F38E2" w:rsidRDefault="005F38E2" w:rsidP="005F38E2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F38E2">
        <w:rPr>
          <w:b/>
          <w:bCs/>
        </w:rPr>
        <w:t xml:space="preserve">Dlouhodobá parkoviště: </w:t>
      </w:r>
    </w:p>
    <w:p w14:paraId="539185BD" w14:textId="03F7B619" w:rsidR="005F38E2" w:rsidRDefault="005F38E2" w:rsidP="005F38E2">
      <w:pPr>
        <w:pStyle w:val="Bezmezer"/>
      </w:pPr>
      <w:r>
        <w:t>Tyto parkoviště jsou navržena pro delší dobu odstavení, například přes noc nebo během vícedenních přestávek. Jsou obvykle umístěna na autobusových nádražích nebo na speciálních parkovištích pro autobusy mimo město.</w:t>
      </w:r>
    </w:p>
    <w:p w14:paraId="04DF993D" w14:textId="77777777" w:rsidR="005F38E2" w:rsidRPr="005F38E2" w:rsidRDefault="005F38E2" w:rsidP="005F38E2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F38E2">
        <w:rPr>
          <w:b/>
          <w:bCs/>
        </w:rPr>
        <w:t xml:space="preserve">Stání pro odpočinek řidičů: </w:t>
      </w:r>
    </w:p>
    <w:p w14:paraId="5B745BAA" w14:textId="26E6F206" w:rsidR="005F38E2" w:rsidRDefault="005F38E2" w:rsidP="005F38E2">
      <w:pPr>
        <w:pStyle w:val="Bezmezer"/>
      </w:pPr>
      <w:r>
        <w:t>V některých případech mohou parkoviště pro autobusy zahrnovat stání nebo zastavení, která jsou vyhrazena pro odpočinek a odpočinkové přestávky řidičů.</w:t>
      </w:r>
    </w:p>
    <w:p w14:paraId="3F15144B" w14:textId="77777777" w:rsidR="005F38E2" w:rsidRPr="005F38E2" w:rsidRDefault="005F38E2" w:rsidP="005F38E2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F38E2">
        <w:rPr>
          <w:b/>
          <w:bCs/>
        </w:rPr>
        <w:t xml:space="preserve">Servisní parkoviště: </w:t>
      </w:r>
    </w:p>
    <w:p w14:paraId="44EEE21B" w14:textId="11067076" w:rsidR="005F38E2" w:rsidRDefault="005F38E2" w:rsidP="005F38E2">
      <w:pPr>
        <w:pStyle w:val="Bezmezer"/>
      </w:pPr>
      <w:r>
        <w:t>Speciální parkoviště, kde mohou autobusy absolvovat údržbu, tankování nebo další servisní práce.</w:t>
      </w:r>
    </w:p>
    <w:p w14:paraId="1BF6A3FF" w14:textId="77777777" w:rsidR="005F38E2" w:rsidRDefault="005F38E2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06B9AD21" w14:textId="6415309B" w:rsidR="005F38E2" w:rsidRPr="005F38E2" w:rsidRDefault="005F38E2" w:rsidP="005F38E2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F38E2">
        <w:rPr>
          <w:b/>
          <w:bCs/>
        </w:rPr>
        <w:lastRenderedPageBreak/>
        <w:t xml:space="preserve">Parkoviště s nabíjecími stanicemi pro elektrické autobusy: </w:t>
      </w:r>
    </w:p>
    <w:p w14:paraId="0B4EC4E3" w14:textId="26B84848" w:rsidR="005F38E2" w:rsidRDefault="005F38E2" w:rsidP="005F38E2">
      <w:pPr>
        <w:pStyle w:val="Bezmezer"/>
      </w:pPr>
      <w:r>
        <w:t>V případě elektrických autobusů mohou parkoviště obsahovat nabíjecí stanice, aby bylo možné dobíjet autobusy během doby odstavení.</w:t>
      </w:r>
    </w:p>
    <w:p w14:paraId="7E3F9022" w14:textId="77777777" w:rsidR="005F38E2" w:rsidRPr="005F38E2" w:rsidRDefault="005F38E2" w:rsidP="005F38E2">
      <w:pPr>
        <w:pStyle w:val="Odstavecseseznamem"/>
        <w:numPr>
          <w:ilvl w:val="0"/>
          <w:numId w:val="7"/>
        </w:numPr>
        <w:spacing w:before="0" w:after="0"/>
        <w:ind w:left="567" w:hanging="567"/>
        <w:rPr>
          <w:b/>
          <w:bCs/>
        </w:rPr>
      </w:pPr>
      <w:r w:rsidRPr="005F38E2">
        <w:rPr>
          <w:b/>
          <w:bCs/>
        </w:rPr>
        <w:t xml:space="preserve">Parkoviště na přestupních uzlech: </w:t>
      </w:r>
    </w:p>
    <w:p w14:paraId="1B9CD6DC" w14:textId="6AEB669F" w:rsidR="005F38E2" w:rsidRDefault="005F38E2" w:rsidP="005F38E2">
      <w:pPr>
        <w:pStyle w:val="Bezmezer"/>
      </w:pPr>
      <w:r>
        <w:t>Na přestupních uzlech, kde se setkávají různé druhy dopravy, mohou být vyhrazena parkoviště pro autobusy, které umožňují pohodlný přestup cestujících mezi různými dopravními prostředky.</w:t>
      </w:r>
    </w:p>
    <w:p w14:paraId="054C6432" w14:textId="77777777" w:rsidR="005F38E2" w:rsidRDefault="005F38E2" w:rsidP="005F38E2">
      <w:pPr>
        <w:pStyle w:val="Bezmezer"/>
      </w:pPr>
      <w:r>
        <w:t>Všechny tyto typy parkovišť jsou navrženy s ohledem na potřeby a provozní požadavky autobusové dopravy a mají za cíl usnadnit bezpečné a efektivní odstavení a manipulaci s autobusy.</w:t>
      </w:r>
    </w:p>
    <w:p w14:paraId="5EAC8C75" w14:textId="77777777" w:rsidR="005F38E2" w:rsidRDefault="005F38E2" w:rsidP="005F38E2">
      <w:pPr>
        <w:pStyle w:val="Bezmezer"/>
      </w:pPr>
    </w:p>
    <w:p w14:paraId="1C954A7C" w14:textId="77777777" w:rsidR="005F38E2" w:rsidRDefault="005F38E2" w:rsidP="005F38E2">
      <w:pPr>
        <w:pStyle w:val="Bezmezer"/>
      </w:pPr>
    </w:p>
    <w:p w14:paraId="265732B1" w14:textId="77777777" w:rsidR="005F38E2" w:rsidRDefault="005F38E2" w:rsidP="005F38E2">
      <w:pPr>
        <w:pStyle w:val="Bezmezer"/>
      </w:pPr>
    </w:p>
    <w:p w14:paraId="7A407A40" w14:textId="77777777" w:rsidR="005F38E2" w:rsidRDefault="005F38E2" w:rsidP="005F38E2">
      <w:pPr>
        <w:pStyle w:val="Bezmezer"/>
      </w:pPr>
    </w:p>
    <w:p w14:paraId="169EF42B" w14:textId="77777777" w:rsidR="005F38E2" w:rsidRDefault="005F38E2" w:rsidP="005F38E2">
      <w:pPr>
        <w:pStyle w:val="Bezmezer"/>
      </w:pPr>
    </w:p>
    <w:p w14:paraId="518672DB" w14:textId="77777777" w:rsidR="005F38E2" w:rsidRPr="00C578CA" w:rsidRDefault="005F38E2" w:rsidP="00C578CA">
      <w:pPr>
        <w:pStyle w:val="Bezmezer"/>
      </w:pPr>
    </w:p>
    <w:p w14:paraId="299EF2A1" w14:textId="7895DF0D" w:rsidR="00B144C4" w:rsidRPr="00F63A6C" w:rsidRDefault="00C26232" w:rsidP="00B144C4">
      <w:pPr>
        <w:pStyle w:val="Nadpis1"/>
      </w:pPr>
      <w:bookmarkStart w:id="10" w:name="_Toc155100950"/>
      <w:r>
        <w:lastRenderedPageBreak/>
        <w:t>Můj návrh</w:t>
      </w:r>
      <w:bookmarkEnd w:id="10"/>
    </w:p>
    <w:p w14:paraId="19327675" w14:textId="256F236C" w:rsidR="00C26232" w:rsidRDefault="00C26232" w:rsidP="00C26232">
      <w:bookmarkStart w:id="11" w:name="_Toc150708824"/>
      <w:r w:rsidRPr="00C26232">
        <w:t>Vymyslel jsem budovu, která by byla ve tvaru válce postaveného na kruhovou podstavu. Po jejím obvodě by byly umístěny dvoje spirálovité rampy, jedna pro přijíždění autobusů k nástupištím a druhá pro odjezd z nich. Uvnitř válce by se nacházely prostory pro pohyb a odbavení cestujících, což by zahrnovalo restaurace, obchody, prodeje jízdenek, úschovny zavazadel a sociální zařízení. V podzemí budovy, by bylo napojení na veřejnou dopravu, tj. metro, autobusy a akumulační trolejbusy. Zároveň by v podzemí byly garáže pro auta cestujících. Podzemní část by také sloužila jako rychlá opravna a prostory na údržbu autobusů. Tj. zařízení pro uklizení autobusu, a případně naložení potřebného cateringu a dalšího zařízení</w:t>
      </w:r>
      <w:r>
        <w:t>.</w:t>
      </w:r>
    </w:p>
    <w:p w14:paraId="766D2040" w14:textId="77777777" w:rsidR="00C26232" w:rsidRDefault="00C26232" w:rsidP="00C26232">
      <w:pPr>
        <w:keepNext/>
        <w:jc w:val="center"/>
      </w:pPr>
      <w:r w:rsidRPr="005A4E85">
        <w:rPr>
          <w:noProof/>
        </w:rPr>
        <w:drawing>
          <wp:inline distT="0" distB="0" distL="0" distR="0" wp14:anchorId="11950216" wp14:editId="5D5089FA">
            <wp:extent cx="3467100" cy="4219575"/>
            <wp:effectExtent l="4762" t="0" r="4763" b="4762"/>
            <wp:docPr id="2083109364" name="Obrázek 1" descr="Obsah obrázku skica, kruh, kresba, Perokres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109364" name="Obrázek 1" descr="Obsah obrázku skica, kruh, kresba, Perokresb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671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C6268" w14:textId="6107C7FA" w:rsidR="00C26232" w:rsidRPr="00521338" w:rsidRDefault="00C26232" w:rsidP="00C26232">
      <w:pPr>
        <w:pStyle w:val="Titulek"/>
        <w:rPr>
          <w:sz w:val="24"/>
          <w:szCs w:val="24"/>
        </w:rPr>
      </w:pPr>
      <w:bookmarkStart w:id="12" w:name="_Toc155099486"/>
      <w:r>
        <w:t xml:space="preserve">Obrázek </w:t>
      </w:r>
      <w:r w:rsidR="00232407">
        <w:fldChar w:fldCharType="begin"/>
      </w:r>
      <w:r w:rsidR="00232407">
        <w:instrText xml:space="preserve"> SEQ Obrázek \* ARABIC </w:instrText>
      </w:r>
      <w:r w:rsidR="00232407">
        <w:fldChar w:fldCharType="separate"/>
      </w:r>
      <w:r>
        <w:rPr>
          <w:noProof/>
        </w:rPr>
        <w:t>1</w:t>
      </w:r>
      <w:r w:rsidR="00232407">
        <w:rPr>
          <w:noProof/>
        </w:rPr>
        <w:fldChar w:fldCharType="end"/>
      </w:r>
      <w:r>
        <w:t>: vodorovný řez budovou v patře X</w:t>
      </w:r>
      <w:bookmarkEnd w:id="12"/>
    </w:p>
    <w:p w14:paraId="4DFDB943" w14:textId="4CB498A8" w:rsidR="00C26232" w:rsidRDefault="00C26232" w:rsidP="00C26232">
      <w:r w:rsidRPr="00C26232">
        <w:t>Zde vidíme uspořádání patra budovy, lidé se do patra dostanou pomocí eskalátorů, čí výtahů. Dále směřují k okraji budovy, kde se nachází v půlkruhovitých „pavilonech“ prostory k pronajmu obchodním řetězcům. Ještě dále za „pavilony“ jsou samotná nástupiště.</w:t>
      </w:r>
    </w:p>
    <w:p w14:paraId="3625D04E" w14:textId="77777777" w:rsidR="00C26232" w:rsidRDefault="00C26232" w:rsidP="00C26232">
      <w:pPr>
        <w:keepNext/>
        <w:jc w:val="center"/>
      </w:pPr>
      <w:r w:rsidRPr="005F6859">
        <w:rPr>
          <w:noProof/>
        </w:rPr>
        <w:lastRenderedPageBreak/>
        <w:drawing>
          <wp:inline distT="0" distB="0" distL="0" distR="0" wp14:anchorId="056B0626" wp14:editId="7374DD45">
            <wp:extent cx="3067050" cy="4021213"/>
            <wp:effectExtent l="0" t="635" r="0" b="0"/>
            <wp:docPr id="1786161150" name="Obrázek 1" descr="Obsah obrázku skica, kresba, Perokresba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161150" name="Obrázek 1" descr="Obsah obrázku skica, kresba, Perokresba, diagram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67050" cy="402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5DE9F" w14:textId="77777777" w:rsidR="00C26232" w:rsidRDefault="00C26232" w:rsidP="00C26232">
      <w:pPr>
        <w:pStyle w:val="Titulek"/>
      </w:pPr>
      <w:bookmarkStart w:id="13" w:name="_Toc155099487"/>
      <w:r>
        <w:t xml:space="preserve">Obrázek </w:t>
      </w:r>
      <w:r w:rsidR="00232407">
        <w:fldChar w:fldCharType="begin"/>
      </w:r>
      <w:r w:rsidR="00232407">
        <w:instrText xml:space="preserve"> SEQ Obrázek \* ARABIC </w:instrText>
      </w:r>
      <w:r w:rsidR="00232407">
        <w:fldChar w:fldCharType="separate"/>
      </w:r>
      <w:r>
        <w:rPr>
          <w:noProof/>
        </w:rPr>
        <w:t>2</w:t>
      </w:r>
      <w:r w:rsidR="00232407">
        <w:rPr>
          <w:noProof/>
        </w:rPr>
        <w:fldChar w:fldCharType="end"/>
      </w:r>
      <w:r>
        <w:t>: Pokus o znázornění pohledu na patro X</w:t>
      </w:r>
      <w:bookmarkEnd w:id="13"/>
    </w:p>
    <w:p w14:paraId="2E2AAFBB" w14:textId="77777777" w:rsidR="00C26232" w:rsidRDefault="00C26232" w:rsidP="00C26232">
      <w:r>
        <w:t>Jak lze vidět na obrázku, k samotným autobusům se chodí skrze skleněně dveře ve výloze, aby se zabránilo možným zraněním a nadměrnému hluku v budově. Zároveň vidíme na obrázku improvizované využití „pavilonů“ jeden jsem použil jako sociální zařízení. A druhý jsem použil jako umístění spíš infocentra a prodeje jízdenek, než je napsáno na obrázku.</w:t>
      </w:r>
    </w:p>
    <w:p w14:paraId="3E8A6AA8" w14:textId="5B0547EF" w:rsidR="00C26232" w:rsidRPr="00C26232" w:rsidRDefault="00C26232" w:rsidP="00C26232">
      <w:r>
        <w:t>V samotných pavilonech, jsou umístěny čtyři základní sloupce, na kterých budova stojí.</w:t>
      </w:r>
    </w:p>
    <w:p w14:paraId="15D6E0CE" w14:textId="7BD79421" w:rsidR="00C26232" w:rsidRPr="00C578CA" w:rsidRDefault="00C26232" w:rsidP="00C578CA">
      <w:pPr>
        <w:rPr>
          <w:color w:val="FF0000"/>
        </w:rPr>
      </w:pPr>
      <w:r w:rsidRPr="00C578CA">
        <w:rPr>
          <w:color w:val="FF0000"/>
        </w:rPr>
        <w:t>Zde budeš mít ještě další informace, které jsem ti napsala</w:t>
      </w:r>
    </w:p>
    <w:p w14:paraId="7A4E476D" w14:textId="08BA6DF6" w:rsidR="00B144C4" w:rsidRDefault="00B144C4" w:rsidP="005A4C41">
      <w:pPr>
        <w:pStyle w:val="Nadpis1"/>
        <w:numPr>
          <w:ilvl w:val="0"/>
          <w:numId w:val="0"/>
        </w:numPr>
      </w:pPr>
      <w:bookmarkStart w:id="14" w:name="_Toc150708856"/>
      <w:bookmarkStart w:id="15" w:name="_Toc155100951"/>
      <w:bookmarkEnd w:id="11"/>
      <w:r>
        <w:lastRenderedPageBreak/>
        <w:t>Závěr</w:t>
      </w:r>
      <w:bookmarkEnd w:id="14"/>
      <w:bookmarkEnd w:id="15"/>
    </w:p>
    <w:p w14:paraId="203E38E9" w14:textId="77777777" w:rsidR="00B144C4" w:rsidRPr="00F40445" w:rsidRDefault="00B144C4" w:rsidP="00B144C4"/>
    <w:p w14:paraId="4F553F5A" w14:textId="77777777" w:rsidR="00CB66A8" w:rsidRPr="00CB66A8" w:rsidRDefault="00CB66A8" w:rsidP="00CB66A8"/>
    <w:p w14:paraId="3431F80A" w14:textId="752F2ABD" w:rsidR="005C65E0" w:rsidRPr="005C65E0" w:rsidRDefault="005C65E0" w:rsidP="005C65E0">
      <w:pPr>
        <w:pStyle w:val="Nadpis2"/>
        <w:numPr>
          <w:ilvl w:val="0"/>
          <w:numId w:val="0"/>
        </w:numPr>
        <w:ind w:left="907"/>
      </w:pPr>
    </w:p>
    <w:p w14:paraId="4DF5FDA7" w14:textId="0E59F4B6" w:rsidR="003D79B0" w:rsidRPr="003D79B0" w:rsidRDefault="003D79B0" w:rsidP="003D79B0">
      <w:pPr>
        <w:sectPr w:rsidR="003D79B0" w:rsidRPr="003D79B0" w:rsidSect="00787B84">
          <w:headerReference w:type="default" r:id="rId13"/>
          <w:footerReference w:type="default" r:id="rId14"/>
          <w:type w:val="continuous"/>
          <w:pgSz w:w="11906" w:h="16838"/>
          <w:pgMar w:top="1701" w:right="1418" w:bottom="1418" w:left="1701" w:header="709" w:footer="709" w:gutter="0"/>
          <w:pgNumType w:start="0"/>
          <w:cols w:space="708"/>
          <w:docGrid w:linePitch="360"/>
        </w:sectPr>
      </w:pPr>
    </w:p>
    <w:p w14:paraId="55F79195" w14:textId="17A0E83B" w:rsidR="00BE52F7" w:rsidRDefault="00BE52F7" w:rsidP="00AF6CD6">
      <w:pPr>
        <w:pStyle w:val="Nadpis1"/>
        <w:numPr>
          <w:ilvl w:val="0"/>
          <w:numId w:val="0"/>
        </w:numPr>
      </w:pPr>
      <w:bookmarkStart w:id="16" w:name="_Toc88586959"/>
      <w:bookmarkStart w:id="17" w:name="_Toc91526613"/>
      <w:bookmarkStart w:id="18" w:name="_Toc155100952"/>
      <w:bookmarkEnd w:id="7"/>
      <w:r w:rsidRPr="00AF6CD6">
        <w:lastRenderedPageBreak/>
        <w:t>Zdroje</w:t>
      </w:r>
      <w:bookmarkEnd w:id="16"/>
      <w:bookmarkEnd w:id="17"/>
      <w:bookmarkEnd w:id="18"/>
    </w:p>
    <w:sectPr w:rsidR="00BE52F7" w:rsidSect="0026495D">
      <w:headerReference w:type="default" r:id="rId15"/>
      <w:footerReference w:type="default" r:id="rId16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1F3C" w14:textId="77777777" w:rsidR="00514102" w:rsidRDefault="00514102" w:rsidP="00A34959">
      <w:pPr>
        <w:spacing w:before="0" w:after="0" w:line="240" w:lineRule="auto"/>
      </w:pPr>
      <w:r>
        <w:separator/>
      </w:r>
    </w:p>
  </w:endnote>
  <w:endnote w:type="continuationSeparator" w:id="0">
    <w:p w14:paraId="45803FD5" w14:textId="77777777" w:rsidR="00514102" w:rsidRDefault="00514102" w:rsidP="00A34959">
      <w:pPr>
        <w:spacing w:before="0" w:after="0" w:line="240" w:lineRule="auto"/>
      </w:pPr>
      <w:r>
        <w:continuationSeparator/>
      </w:r>
    </w:p>
  </w:endnote>
  <w:endnote w:type="continuationNotice" w:id="1">
    <w:p w14:paraId="60B43F0C" w14:textId="77777777" w:rsidR="00514102" w:rsidRDefault="0051410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140662"/>
      <w:docPartObj>
        <w:docPartGallery w:val="Page Numbers (Bottom of Page)"/>
        <w:docPartUnique/>
      </w:docPartObj>
    </w:sdtPr>
    <w:sdtEndPr/>
    <w:sdtContent>
      <w:p w14:paraId="60A42D3D" w14:textId="0317C223" w:rsidR="00A75A7B" w:rsidRDefault="00A75A7B" w:rsidP="00AF6CD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2B3C" w14:textId="1D630FA8" w:rsidR="00222A7D" w:rsidRDefault="00222A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1B296" w14:textId="77777777" w:rsidR="00514102" w:rsidRDefault="00514102" w:rsidP="00A34959">
      <w:pPr>
        <w:spacing w:before="0" w:after="0" w:line="240" w:lineRule="auto"/>
      </w:pPr>
      <w:r>
        <w:separator/>
      </w:r>
    </w:p>
  </w:footnote>
  <w:footnote w:type="continuationSeparator" w:id="0">
    <w:p w14:paraId="0FC91C00" w14:textId="77777777" w:rsidR="00514102" w:rsidRDefault="00514102" w:rsidP="00A34959">
      <w:pPr>
        <w:spacing w:before="0" w:after="0" w:line="240" w:lineRule="auto"/>
      </w:pPr>
      <w:r>
        <w:continuationSeparator/>
      </w:r>
    </w:p>
  </w:footnote>
  <w:footnote w:type="continuationNotice" w:id="1">
    <w:p w14:paraId="12740D6B" w14:textId="77777777" w:rsidR="00514102" w:rsidRDefault="0051410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1288" w14:textId="3FC1CC1A" w:rsidR="00C26232" w:rsidRPr="00C26232" w:rsidRDefault="00C26232" w:rsidP="00C26232">
    <w:pPr>
      <w:pStyle w:val="Zhlav"/>
      <w:spacing w:line="360" w:lineRule="auto"/>
      <w:jc w:val="center"/>
      <w:rPr>
        <w:sz w:val="18"/>
        <w:szCs w:val="18"/>
        <w:u w:val="single"/>
      </w:rPr>
    </w:pPr>
    <w:r w:rsidRPr="00C26232">
      <w:rPr>
        <w:sz w:val="18"/>
        <w:szCs w:val="18"/>
      </w:rPr>
      <w:t>Koncept kruhového autobusového nádraží</w:t>
    </w:r>
  </w:p>
  <w:p w14:paraId="436D5038" w14:textId="20881AC1" w:rsidR="00644B02" w:rsidRPr="00AF6CD6" w:rsidRDefault="00C26232" w:rsidP="00AF6CD6">
    <w:pPr>
      <w:pStyle w:val="Zhlav"/>
      <w:spacing w:line="360" w:lineRule="auto"/>
      <w:jc w:val="left"/>
      <w:rPr>
        <w:sz w:val="18"/>
        <w:szCs w:val="18"/>
        <w:u w:val="single"/>
      </w:rPr>
    </w:pPr>
    <w:r>
      <w:rPr>
        <w:sz w:val="18"/>
        <w:szCs w:val="18"/>
        <w:u w:val="single"/>
      </w:rPr>
      <w:t>Daniel Šrůma</w:t>
    </w:r>
    <w:r w:rsidR="00B144C4" w:rsidRPr="00AF6CD6">
      <w:rPr>
        <w:sz w:val="18"/>
        <w:szCs w:val="18"/>
        <w:u w:val="single"/>
      </w:rPr>
      <w:t>, D</w:t>
    </w:r>
    <w:r>
      <w:rPr>
        <w:sz w:val="18"/>
        <w:szCs w:val="18"/>
        <w:u w:val="single"/>
      </w:rPr>
      <w:t>1D</w:t>
    </w:r>
    <w:r w:rsidR="00B144C4" w:rsidRPr="00AF6CD6">
      <w:rPr>
        <w:sz w:val="18"/>
        <w:szCs w:val="18"/>
        <w:u w:val="single"/>
      </w:rPr>
      <w:tab/>
    </w:r>
    <w:r w:rsidR="00B144C4" w:rsidRPr="00AF6CD6">
      <w:rPr>
        <w:sz w:val="18"/>
        <w:szCs w:val="18"/>
        <w:u w:val="single"/>
      </w:rPr>
      <w:tab/>
      <w:t>šk. r. 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B2E09" w14:textId="3ED16DC8" w:rsidR="00F71220" w:rsidRPr="00A97D48" w:rsidRDefault="00F71220" w:rsidP="00F712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55F23"/>
    <w:multiLevelType w:val="hybridMultilevel"/>
    <w:tmpl w:val="060AE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B51D0"/>
    <w:multiLevelType w:val="hybridMultilevel"/>
    <w:tmpl w:val="6A525A1A"/>
    <w:lvl w:ilvl="0" w:tplc="4F7C9A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24C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EBD012C"/>
    <w:multiLevelType w:val="hybridMultilevel"/>
    <w:tmpl w:val="41246702"/>
    <w:lvl w:ilvl="0" w:tplc="291EBDA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04E64"/>
    <w:multiLevelType w:val="hybridMultilevel"/>
    <w:tmpl w:val="40905954"/>
    <w:lvl w:ilvl="0" w:tplc="B3C06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62E1E"/>
    <w:multiLevelType w:val="hybridMultilevel"/>
    <w:tmpl w:val="831C6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E7B21"/>
    <w:multiLevelType w:val="hybridMultilevel"/>
    <w:tmpl w:val="DA56C8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6334461">
    <w:abstractNumId w:val="3"/>
  </w:num>
  <w:num w:numId="2" w16cid:durableId="2035031925">
    <w:abstractNumId w:val="1"/>
  </w:num>
  <w:num w:numId="3" w16cid:durableId="2012176707">
    <w:abstractNumId w:val="2"/>
  </w:num>
  <w:num w:numId="4" w16cid:durableId="1592396580">
    <w:abstractNumId w:val="0"/>
  </w:num>
  <w:num w:numId="5" w16cid:durableId="1002124869">
    <w:abstractNumId w:val="4"/>
  </w:num>
  <w:num w:numId="6" w16cid:durableId="1161578608">
    <w:abstractNumId w:val="5"/>
  </w:num>
  <w:num w:numId="7" w16cid:durableId="302336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16"/>
    <w:rsid w:val="0001511F"/>
    <w:rsid w:val="000153E7"/>
    <w:rsid w:val="00024131"/>
    <w:rsid w:val="000261A5"/>
    <w:rsid w:val="0003067B"/>
    <w:rsid w:val="0003248C"/>
    <w:rsid w:val="00033F0F"/>
    <w:rsid w:val="00035EF6"/>
    <w:rsid w:val="00036064"/>
    <w:rsid w:val="00044E24"/>
    <w:rsid w:val="00050144"/>
    <w:rsid w:val="00050A33"/>
    <w:rsid w:val="0005266B"/>
    <w:rsid w:val="0005679B"/>
    <w:rsid w:val="00060D5E"/>
    <w:rsid w:val="00061272"/>
    <w:rsid w:val="00061C0D"/>
    <w:rsid w:val="00062C9D"/>
    <w:rsid w:val="00062F7D"/>
    <w:rsid w:val="00065D5F"/>
    <w:rsid w:val="00065D93"/>
    <w:rsid w:val="00073A84"/>
    <w:rsid w:val="00075457"/>
    <w:rsid w:val="000840F4"/>
    <w:rsid w:val="0008694C"/>
    <w:rsid w:val="0008761C"/>
    <w:rsid w:val="00090DB1"/>
    <w:rsid w:val="00094B8A"/>
    <w:rsid w:val="00095BAF"/>
    <w:rsid w:val="00096684"/>
    <w:rsid w:val="000974EA"/>
    <w:rsid w:val="000A1771"/>
    <w:rsid w:val="000A1CF5"/>
    <w:rsid w:val="000A1D2E"/>
    <w:rsid w:val="000A432D"/>
    <w:rsid w:val="000B0E8D"/>
    <w:rsid w:val="000B0FD2"/>
    <w:rsid w:val="000B1D67"/>
    <w:rsid w:val="000B2586"/>
    <w:rsid w:val="000B2BD7"/>
    <w:rsid w:val="000B370B"/>
    <w:rsid w:val="000C1022"/>
    <w:rsid w:val="000C1044"/>
    <w:rsid w:val="000C1B6C"/>
    <w:rsid w:val="000C3915"/>
    <w:rsid w:val="000C4603"/>
    <w:rsid w:val="000C5473"/>
    <w:rsid w:val="000C5989"/>
    <w:rsid w:val="000C5ED9"/>
    <w:rsid w:val="000D16FF"/>
    <w:rsid w:val="000D559A"/>
    <w:rsid w:val="000E12B0"/>
    <w:rsid w:val="000E2E5C"/>
    <w:rsid w:val="000E2EA3"/>
    <w:rsid w:val="000E681F"/>
    <w:rsid w:val="000F4656"/>
    <w:rsid w:val="000F4E37"/>
    <w:rsid w:val="000F66B1"/>
    <w:rsid w:val="00104E3A"/>
    <w:rsid w:val="0011024C"/>
    <w:rsid w:val="00110A28"/>
    <w:rsid w:val="00111F19"/>
    <w:rsid w:val="00113783"/>
    <w:rsid w:val="00113A3A"/>
    <w:rsid w:val="00116B40"/>
    <w:rsid w:val="00117404"/>
    <w:rsid w:val="001214AA"/>
    <w:rsid w:val="00122FC4"/>
    <w:rsid w:val="00123174"/>
    <w:rsid w:val="0012346D"/>
    <w:rsid w:val="0012378B"/>
    <w:rsid w:val="00123876"/>
    <w:rsid w:val="00123F08"/>
    <w:rsid w:val="0012793D"/>
    <w:rsid w:val="001307C2"/>
    <w:rsid w:val="00131D7E"/>
    <w:rsid w:val="00132F72"/>
    <w:rsid w:val="00135129"/>
    <w:rsid w:val="001351C0"/>
    <w:rsid w:val="00135B8E"/>
    <w:rsid w:val="00137F49"/>
    <w:rsid w:val="00143983"/>
    <w:rsid w:val="00144204"/>
    <w:rsid w:val="00153650"/>
    <w:rsid w:val="001537A7"/>
    <w:rsid w:val="00156FD1"/>
    <w:rsid w:val="001575B1"/>
    <w:rsid w:val="00161DED"/>
    <w:rsid w:val="00171009"/>
    <w:rsid w:val="00172132"/>
    <w:rsid w:val="001721C0"/>
    <w:rsid w:val="00184AE5"/>
    <w:rsid w:val="00187295"/>
    <w:rsid w:val="00195977"/>
    <w:rsid w:val="00196E26"/>
    <w:rsid w:val="00197070"/>
    <w:rsid w:val="00197C25"/>
    <w:rsid w:val="001A07E9"/>
    <w:rsid w:val="001A1DE5"/>
    <w:rsid w:val="001A248D"/>
    <w:rsid w:val="001A32F0"/>
    <w:rsid w:val="001A790E"/>
    <w:rsid w:val="001B1560"/>
    <w:rsid w:val="001B398E"/>
    <w:rsid w:val="001B5254"/>
    <w:rsid w:val="001B619E"/>
    <w:rsid w:val="001B70F9"/>
    <w:rsid w:val="001C18E4"/>
    <w:rsid w:val="001D5242"/>
    <w:rsid w:val="001D7B78"/>
    <w:rsid w:val="001E42A5"/>
    <w:rsid w:val="001E60D2"/>
    <w:rsid w:val="001F11E5"/>
    <w:rsid w:val="001F1587"/>
    <w:rsid w:val="001F6022"/>
    <w:rsid w:val="002003B5"/>
    <w:rsid w:val="00200A55"/>
    <w:rsid w:val="00203BF9"/>
    <w:rsid w:val="00210534"/>
    <w:rsid w:val="00215F23"/>
    <w:rsid w:val="00222A7D"/>
    <w:rsid w:val="00222A88"/>
    <w:rsid w:val="0022501E"/>
    <w:rsid w:val="00227032"/>
    <w:rsid w:val="00230204"/>
    <w:rsid w:val="00232407"/>
    <w:rsid w:val="00233A35"/>
    <w:rsid w:val="0023433A"/>
    <w:rsid w:val="00235D97"/>
    <w:rsid w:val="00236385"/>
    <w:rsid w:val="002365F1"/>
    <w:rsid w:val="00241261"/>
    <w:rsid w:val="00241776"/>
    <w:rsid w:val="00243766"/>
    <w:rsid w:val="00243A6B"/>
    <w:rsid w:val="00247881"/>
    <w:rsid w:val="00247F7C"/>
    <w:rsid w:val="00250F34"/>
    <w:rsid w:val="00251659"/>
    <w:rsid w:val="00251737"/>
    <w:rsid w:val="0025254A"/>
    <w:rsid w:val="00253201"/>
    <w:rsid w:val="00254543"/>
    <w:rsid w:val="0025498C"/>
    <w:rsid w:val="00254BB3"/>
    <w:rsid w:val="002574F1"/>
    <w:rsid w:val="00260C69"/>
    <w:rsid w:val="0026495D"/>
    <w:rsid w:val="002652A0"/>
    <w:rsid w:val="00267315"/>
    <w:rsid w:val="00270296"/>
    <w:rsid w:val="002856E5"/>
    <w:rsid w:val="002873B0"/>
    <w:rsid w:val="0029422A"/>
    <w:rsid w:val="0029680B"/>
    <w:rsid w:val="00297266"/>
    <w:rsid w:val="002A2558"/>
    <w:rsid w:val="002A4C87"/>
    <w:rsid w:val="002A5F2A"/>
    <w:rsid w:val="002A6279"/>
    <w:rsid w:val="002A670C"/>
    <w:rsid w:val="002B2B2B"/>
    <w:rsid w:val="002C1553"/>
    <w:rsid w:val="002C4F9B"/>
    <w:rsid w:val="002D2F2F"/>
    <w:rsid w:val="002D32DC"/>
    <w:rsid w:val="002E041E"/>
    <w:rsid w:val="002E2D97"/>
    <w:rsid w:val="002E2F00"/>
    <w:rsid w:val="002E4631"/>
    <w:rsid w:val="002E4ABC"/>
    <w:rsid w:val="002F267D"/>
    <w:rsid w:val="002F29D1"/>
    <w:rsid w:val="002F3B40"/>
    <w:rsid w:val="00303CC0"/>
    <w:rsid w:val="00313675"/>
    <w:rsid w:val="0031460C"/>
    <w:rsid w:val="003159F8"/>
    <w:rsid w:val="003178BC"/>
    <w:rsid w:val="00323129"/>
    <w:rsid w:val="00323C81"/>
    <w:rsid w:val="00323DB6"/>
    <w:rsid w:val="003326E5"/>
    <w:rsid w:val="00334B74"/>
    <w:rsid w:val="00337343"/>
    <w:rsid w:val="003427C1"/>
    <w:rsid w:val="00343DF0"/>
    <w:rsid w:val="00350259"/>
    <w:rsid w:val="0035764A"/>
    <w:rsid w:val="00360DD9"/>
    <w:rsid w:val="0036109B"/>
    <w:rsid w:val="00362FDB"/>
    <w:rsid w:val="0036425A"/>
    <w:rsid w:val="0036435C"/>
    <w:rsid w:val="00365EF4"/>
    <w:rsid w:val="00365FEC"/>
    <w:rsid w:val="00371F50"/>
    <w:rsid w:val="0037668A"/>
    <w:rsid w:val="003770D4"/>
    <w:rsid w:val="003820E6"/>
    <w:rsid w:val="003908B1"/>
    <w:rsid w:val="003A0043"/>
    <w:rsid w:val="003A0361"/>
    <w:rsid w:val="003A128D"/>
    <w:rsid w:val="003B04A9"/>
    <w:rsid w:val="003B1739"/>
    <w:rsid w:val="003B394A"/>
    <w:rsid w:val="003B5A97"/>
    <w:rsid w:val="003B6389"/>
    <w:rsid w:val="003B6653"/>
    <w:rsid w:val="003B6D31"/>
    <w:rsid w:val="003C1A02"/>
    <w:rsid w:val="003C34EC"/>
    <w:rsid w:val="003C584E"/>
    <w:rsid w:val="003C5E92"/>
    <w:rsid w:val="003C7825"/>
    <w:rsid w:val="003D015F"/>
    <w:rsid w:val="003D1244"/>
    <w:rsid w:val="003D13F8"/>
    <w:rsid w:val="003D3089"/>
    <w:rsid w:val="003D7835"/>
    <w:rsid w:val="003D79B0"/>
    <w:rsid w:val="003E238C"/>
    <w:rsid w:val="003E4C0E"/>
    <w:rsid w:val="003E5636"/>
    <w:rsid w:val="003E56B6"/>
    <w:rsid w:val="003E5BFF"/>
    <w:rsid w:val="003F025D"/>
    <w:rsid w:val="003F524F"/>
    <w:rsid w:val="0040179B"/>
    <w:rsid w:val="00401C2C"/>
    <w:rsid w:val="00410287"/>
    <w:rsid w:val="00410821"/>
    <w:rsid w:val="0041376A"/>
    <w:rsid w:val="0041641C"/>
    <w:rsid w:val="00417259"/>
    <w:rsid w:val="00422A38"/>
    <w:rsid w:val="00424316"/>
    <w:rsid w:val="004314AC"/>
    <w:rsid w:val="00434EAC"/>
    <w:rsid w:val="00436407"/>
    <w:rsid w:val="00441A31"/>
    <w:rsid w:val="00442ABF"/>
    <w:rsid w:val="00452013"/>
    <w:rsid w:val="00453956"/>
    <w:rsid w:val="00454713"/>
    <w:rsid w:val="0045585D"/>
    <w:rsid w:val="004603F2"/>
    <w:rsid w:val="00460F5B"/>
    <w:rsid w:val="00462338"/>
    <w:rsid w:val="00463981"/>
    <w:rsid w:val="0046467E"/>
    <w:rsid w:val="004656F1"/>
    <w:rsid w:val="004663CF"/>
    <w:rsid w:val="004672D2"/>
    <w:rsid w:val="00471A5B"/>
    <w:rsid w:val="0047278D"/>
    <w:rsid w:val="00480766"/>
    <w:rsid w:val="00481DB6"/>
    <w:rsid w:val="00484A2F"/>
    <w:rsid w:val="00485981"/>
    <w:rsid w:val="0048615F"/>
    <w:rsid w:val="004874C8"/>
    <w:rsid w:val="004907BE"/>
    <w:rsid w:val="00492619"/>
    <w:rsid w:val="00492F81"/>
    <w:rsid w:val="004A0F2A"/>
    <w:rsid w:val="004A2EDC"/>
    <w:rsid w:val="004A37BB"/>
    <w:rsid w:val="004A69AB"/>
    <w:rsid w:val="004A7A61"/>
    <w:rsid w:val="004B4130"/>
    <w:rsid w:val="004B4EC7"/>
    <w:rsid w:val="004D2A3A"/>
    <w:rsid w:val="004E702E"/>
    <w:rsid w:val="004E70A9"/>
    <w:rsid w:val="004E7674"/>
    <w:rsid w:val="004F7DAE"/>
    <w:rsid w:val="0050090C"/>
    <w:rsid w:val="00501295"/>
    <w:rsid w:val="0050143B"/>
    <w:rsid w:val="0050450F"/>
    <w:rsid w:val="00504E3D"/>
    <w:rsid w:val="005076D0"/>
    <w:rsid w:val="00510946"/>
    <w:rsid w:val="00511E8B"/>
    <w:rsid w:val="00514003"/>
    <w:rsid w:val="00514102"/>
    <w:rsid w:val="00515177"/>
    <w:rsid w:val="0052301B"/>
    <w:rsid w:val="0052333D"/>
    <w:rsid w:val="005261F7"/>
    <w:rsid w:val="00526360"/>
    <w:rsid w:val="00531A54"/>
    <w:rsid w:val="0053260B"/>
    <w:rsid w:val="00534628"/>
    <w:rsid w:val="00537631"/>
    <w:rsid w:val="005439FB"/>
    <w:rsid w:val="00543A1F"/>
    <w:rsid w:val="005452E9"/>
    <w:rsid w:val="0054666C"/>
    <w:rsid w:val="00554087"/>
    <w:rsid w:val="00554E60"/>
    <w:rsid w:val="0055550B"/>
    <w:rsid w:val="0056074E"/>
    <w:rsid w:val="00561F6E"/>
    <w:rsid w:val="00564268"/>
    <w:rsid w:val="00567001"/>
    <w:rsid w:val="005801A8"/>
    <w:rsid w:val="00584375"/>
    <w:rsid w:val="00584706"/>
    <w:rsid w:val="005869DE"/>
    <w:rsid w:val="005922FC"/>
    <w:rsid w:val="00592319"/>
    <w:rsid w:val="0059769A"/>
    <w:rsid w:val="005A4C41"/>
    <w:rsid w:val="005B217E"/>
    <w:rsid w:val="005B42C6"/>
    <w:rsid w:val="005B5B00"/>
    <w:rsid w:val="005C65E0"/>
    <w:rsid w:val="005C6F10"/>
    <w:rsid w:val="005D2231"/>
    <w:rsid w:val="005D303B"/>
    <w:rsid w:val="005D3301"/>
    <w:rsid w:val="005D377C"/>
    <w:rsid w:val="005E0BF7"/>
    <w:rsid w:val="005E351F"/>
    <w:rsid w:val="005E4802"/>
    <w:rsid w:val="005E4A11"/>
    <w:rsid w:val="005E58FC"/>
    <w:rsid w:val="005F292B"/>
    <w:rsid w:val="005F38E2"/>
    <w:rsid w:val="005F4E84"/>
    <w:rsid w:val="005F52BA"/>
    <w:rsid w:val="005F6AAE"/>
    <w:rsid w:val="005F75BD"/>
    <w:rsid w:val="005F7FE1"/>
    <w:rsid w:val="00601488"/>
    <w:rsid w:val="00607B76"/>
    <w:rsid w:val="00623FCE"/>
    <w:rsid w:val="00627BD6"/>
    <w:rsid w:val="00627D57"/>
    <w:rsid w:val="00630F0A"/>
    <w:rsid w:val="006326FF"/>
    <w:rsid w:val="0063307D"/>
    <w:rsid w:val="00633A7A"/>
    <w:rsid w:val="00633AFF"/>
    <w:rsid w:val="00633D8E"/>
    <w:rsid w:val="00640C56"/>
    <w:rsid w:val="006414F5"/>
    <w:rsid w:val="006442CB"/>
    <w:rsid w:val="00644B02"/>
    <w:rsid w:val="00646620"/>
    <w:rsid w:val="00647BDC"/>
    <w:rsid w:val="00652347"/>
    <w:rsid w:val="006537CD"/>
    <w:rsid w:val="006565CA"/>
    <w:rsid w:val="00657847"/>
    <w:rsid w:val="0066147D"/>
    <w:rsid w:val="006625FA"/>
    <w:rsid w:val="006717FD"/>
    <w:rsid w:val="00671BE6"/>
    <w:rsid w:val="00672E23"/>
    <w:rsid w:val="006730DD"/>
    <w:rsid w:val="00676A6D"/>
    <w:rsid w:val="00677242"/>
    <w:rsid w:val="00680CB0"/>
    <w:rsid w:val="006841D6"/>
    <w:rsid w:val="00684CFF"/>
    <w:rsid w:val="0069713E"/>
    <w:rsid w:val="006A0218"/>
    <w:rsid w:val="006B01AB"/>
    <w:rsid w:val="006B062B"/>
    <w:rsid w:val="006B35CF"/>
    <w:rsid w:val="006B536F"/>
    <w:rsid w:val="006B6B20"/>
    <w:rsid w:val="006C6D16"/>
    <w:rsid w:val="006C6D6A"/>
    <w:rsid w:val="006D41D4"/>
    <w:rsid w:val="006D71B3"/>
    <w:rsid w:val="006E4615"/>
    <w:rsid w:val="006E748D"/>
    <w:rsid w:val="006F09BE"/>
    <w:rsid w:val="006F0C8D"/>
    <w:rsid w:val="00700275"/>
    <w:rsid w:val="0070228F"/>
    <w:rsid w:val="007027D3"/>
    <w:rsid w:val="007104C5"/>
    <w:rsid w:val="00713E1F"/>
    <w:rsid w:val="00717BE9"/>
    <w:rsid w:val="00720A5B"/>
    <w:rsid w:val="007219FD"/>
    <w:rsid w:val="00723E73"/>
    <w:rsid w:val="00734F67"/>
    <w:rsid w:val="00737E78"/>
    <w:rsid w:val="00740D17"/>
    <w:rsid w:val="00742F45"/>
    <w:rsid w:val="00743044"/>
    <w:rsid w:val="0074538F"/>
    <w:rsid w:val="00746E19"/>
    <w:rsid w:val="00746F61"/>
    <w:rsid w:val="00747D17"/>
    <w:rsid w:val="00747F2B"/>
    <w:rsid w:val="007550C9"/>
    <w:rsid w:val="007569E7"/>
    <w:rsid w:val="00767EA3"/>
    <w:rsid w:val="0077215A"/>
    <w:rsid w:val="0077357E"/>
    <w:rsid w:val="007736B6"/>
    <w:rsid w:val="00775B68"/>
    <w:rsid w:val="00781477"/>
    <w:rsid w:val="0078467A"/>
    <w:rsid w:val="00787B84"/>
    <w:rsid w:val="00792DCF"/>
    <w:rsid w:val="0079388A"/>
    <w:rsid w:val="00796409"/>
    <w:rsid w:val="007A0584"/>
    <w:rsid w:val="007A0E0A"/>
    <w:rsid w:val="007A10FD"/>
    <w:rsid w:val="007A68C9"/>
    <w:rsid w:val="007B1130"/>
    <w:rsid w:val="007B1202"/>
    <w:rsid w:val="007B129E"/>
    <w:rsid w:val="007B1E4D"/>
    <w:rsid w:val="007B407B"/>
    <w:rsid w:val="007B4971"/>
    <w:rsid w:val="007B5165"/>
    <w:rsid w:val="007B64AE"/>
    <w:rsid w:val="007B6FFF"/>
    <w:rsid w:val="007C095E"/>
    <w:rsid w:val="007C4517"/>
    <w:rsid w:val="007C5045"/>
    <w:rsid w:val="007C7723"/>
    <w:rsid w:val="007C7DC8"/>
    <w:rsid w:val="007D343C"/>
    <w:rsid w:val="007E1A06"/>
    <w:rsid w:val="007E3A4F"/>
    <w:rsid w:val="007E47CB"/>
    <w:rsid w:val="007E4C21"/>
    <w:rsid w:val="007E6DCF"/>
    <w:rsid w:val="007F3E21"/>
    <w:rsid w:val="007F5AE0"/>
    <w:rsid w:val="007F6D8E"/>
    <w:rsid w:val="007F722F"/>
    <w:rsid w:val="00801997"/>
    <w:rsid w:val="008019F2"/>
    <w:rsid w:val="00802F65"/>
    <w:rsid w:val="00804F5E"/>
    <w:rsid w:val="00811C12"/>
    <w:rsid w:val="0082782E"/>
    <w:rsid w:val="008304E8"/>
    <w:rsid w:val="00831A77"/>
    <w:rsid w:val="00840010"/>
    <w:rsid w:val="0084016C"/>
    <w:rsid w:val="0084061F"/>
    <w:rsid w:val="008419A6"/>
    <w:rsid w:val="00854135"/>
    <w:rsid w:val="00862355"/>
    <w:rsid w:val="0086318D"/>
    <w:rsid w:val="00865439"/>
    <w:rsid w:val="00871849"/>
    <w:rsid w:val="00872FB8"/>
    <w:rsid w:val="00873345"/>
    <w:rsid w:val="0087486B"/>
    <w:rsid w:val="008820EB"/>
    <w:rsid w:val="0088420C"/>
    <w:rsid w:val="00884A8C"/>
    <w:rsid w:val="00885D03"/>
    <w:rsid w:val="00886F11"/>
    <w:rsid w:val="0089162C"/>
    <w:rsid w:val="00892388"/>
    <w:rsid w:val="0089459A"/>
    <w:rsid w:val="0089601A"/>
    <w:rsid w:val="008961EE"/>
    <w:rsid w:val="00896C9D"/>
    <w:rsid w:val="008A2017"/>
    <w:rsid w:val="008A45CC"/>
    <w:rsid w:val="008A6F5A"/>
    <w:rsid w:val="008B0E83"/>
    <w:rsid w:val="008B19FE"/>
    <w:rsid w:val="008B68AD"/>
    <w:rsid w:val="008C26E8"/>
    <w:rsid w:val="008C37F9"/>
    <w:rsid w:val="008D1174"/>
    <w:rsid w:val="008D2542"/>
    <w:rsid w:val="008D33B6"/>
    <w:rsid w:val="008E2DB6"/>
    <w:rsid w:val="008E4295"/>
    <w:rsid w:val="008F0DF6"/>
    <w:rsid w:val="00900605"/>
    <w:rsid w:val="00902292"/>
    <w:rsid w:val="009023A5"/>
    <w:rsid w:val="009026B4"/>
    <w:rsid w:val="00902837"/>
    <w:rsid w:val="009052C9"/>
    <w:rsid w:val="009079F5"/>
    <w:rsid w:val="009171F3"/>
    <w:rsid w:val="00922D08"/>
    <w:rsid w:val="00923706"/>
    <w:rsid w:val="00933D3D"/>
    <w:rsid w:val="00940257"/>
    <w:rsid w:val="009403ED"/>
    <w:rsid w:val="00941A02"/>
    <w:rsid w:val="009421BC"/>
    <w:rsid w:val="00942794"/>
    <w:rsid w:val="009467D7"/>
    <w:rsid w:val="0094737A"/>
    <w:rsid w:val="00952FDB"/>
    <w:rsid w:val="0095718B"/>
    <w:rsid w:val="00961F8C"/>
    <w:rsid w:val="009664F1"/>
    <w:rsid w:val="00967379"/>
    <w:rsid w:val="00973840"/>
    <w:rsid w:val="00982813"/>
    <w:rsid w:val="00985558"/>
    <w:rsid w:val="00987B24"/>
    <w:rsid w:val="0099139E"/>
    <w:rsid w:val="00991770"/>
    <w:rsid w:val="009946CB"/>
    <w:rsid w:val="00994E4E"/>
    <w:rsid w:val="00995FC0"/>
    <w:rsid w:val="0099798B"/>
    <w:rsid w:val="009A0BCF"/>
    <w:rsid w:val="009A0DB7"/>
    <w:rsid w:val="009B4005"/>
    <w:rsid w:val="009B7098"/>
    <w:rsid w:val="009C0636"/>
    <w:rsid w:val="009C49A3"/>
    <w:rsid w:val="009D3379"/>
    <w:rsid w:val="009E09B7"/>
    <w:rsid w:val="009E2023"/>
    <w:rsid w:val="009E33EB"/>
    <w:rsid w:val="009E346E"/>
    <w:rsid w:val="009E39F9"/>
    <w:rsid w:val="009E4768"/>
    <w:rsid w:val="009F0E61"/>
    <w:rsid w:val="009F40EE"/>
    <w:rsid w:val="009F5293"/>
    <w:rsid w:val="009F6D2A"/>
    <w:rsid w:val="00A0070E"/>
    <w:rsid w:val="00A00C49"/>
    <w:rsid w:val="00A06612"/>
    <w:rsid w:val="00A06DFB"/>
    <w:rsid w:val="00A06F46"/>
    <w:rsid w:val="00A108EF"/>
    <w:rsid w:val="00A10B2E"/>
    <w:rsid w:val="00A12BA8"/>
    <w:rsid w:val="00A16435"/>
    <w:rsid w:val="00A16768"/>
    <w:rsid w:val="00A21DEB"/>
    <w:rsid w:val="00A2247C"/>
    <w:rsid w:val="00A26791"/>
    <w:rsid w:val="00A34959"/>
    <w:rsid w:val="00A35505"/>
    <w:rsid w:val="00A363A8"/>
    <w:rsid w:val="00A36EF4"/>
    <w:rsid w:val="00A36F10"/>
    <w:rsid w:val="00A37CF5"/>
    <w:rsid w:val="00A4002D"/>
    <w:rsid w:val="00A41953"/>
    <w:rsid w:val="00A4550E"/>
    <w:rsid w:val="00A46CED"/>
    <w:rsid w:val="00A51145"/>
    <w:rsid w:val="00A5257E"/>
    <w:rsid w:val="00A54B14"/>
    <w:rsid w:val="00A55E9C"/>
    <w:rsid w:val="00A63A47"/>
    <w:rsid w:val="00A63F21"/>
    <w:rsid w:val="00A66A26"/>
    <w:rsid w:val="00A6786F"/>
    <w:rsid w:val="00A73323"/>
    <w:rsid w:val="00A73D10"/>
    <w:rsid w:val="00A73D6C"/>
    <w:rsid w:val="00A75A7B"/>
    <w:rsid w:val="00A80931"/>
    <w:rsid w:val="00A81BBC"/>
    <w:rsid w:val="00A85462"/>
    <w:rsid w:val="00A94D82"/>
    <w:rsid w:val="00A953EE"/>
    <w:rsid w:val="00A97D48"/>
    <w:rsid w:val="00AA5ACE"/>
    <w:rsid w:val="00AB25F9"/>
    <w:rsid w:val="00AB4278"/>
    <w:rsid w:val="00AC5770"/>
    <w:rsid w:val="00AD2D4C"/>
    <w:rsid w:val="00AE01EE"/>
    <w:rsid w:val="00AE212B"/>
    <w:rsid w:val="00AE56B0"/>
    <w:rsid w:val="00AF1BB1"/>
    <w:rsid w:val="00AF3F6D"/>
    <w:rsid w:val="00AF6CD6"/>
    <w:rsid w:val="00B00A92"/>
    <w:rsid w:val="00B02A00"/>
    <w:rsid w:val="00B14295"/>
    <w:rsid w:val="00B144C4"/>
    <w:rsid w:val="00B22373"/>
    <w:rsid w:val="00B2524B"/>
    <w:rsid w:val="00B32A94"/>
    <w:rsid w:val="00B33A8F"/>
    <w:rsid w:val="00B365AB"/>
    <w:rsid w:val="00B37DC6"/>
    <w:rsid w:val="00B4231D"/>
    <w:rsid w:val="00B44FDF"/>
    <w:rsid w:val="00B470F6"/>
    <w:rsid w:val="00B51B0E"/>
    <w:rsid w:val="00B538B9"/>
    <w:rsid w:val="00B55734"/>
    <w:rsid w:val="00B62362"/>
    <w:rsid w:val="00B642CC"/>
    <w:rsid w:val="00B655D3"/>
    <w:rsid w:val="00B65C04"/>
    <w:rsid w:val="00B66BF6"/>
    <w:rsid w:val="00B70C02"/>
    <w:rsid w:val="00B71AF7"/>
    <w:rsid w:val="00B7249A"/>
    <w:rsid w:val="00B72B0D"/>
    <w:rsid w:val="00B72EF0"/>
    <w:rsid w:val="00B74022"/>
    <w:rsid w:val="00B80324"/>
    <w:rsid w:val="00B82B8D"/>
    <w:rsid w:val="00B84B41"/>
    <w:rsid w:val="00B879FF"/>
    <w:rsid w:val="00B87D18"/>
    <w:rsid w:val="00B90F98"/>
    <w:rsid w:val="00B915A6"/>
    <w:rsid w:val="00B91880"/>
    <w:rsid w:val="00B92ADD"/>
    <w:rsid w:val="00B9408F"/>
    <w:rsid w:val="00BA1A58"/>
    <w:rsid w:val="00BA5688"/>
    <w:rsid w:val="00BB04BC"/>
    <w:rsid w:val="00BB494A"/>
    <w:rsid w:val="00BB5318"/>
    <w:rsid w:val="00BC05FA"/>
    <w:rsid w:val="00BC388F"/>
    <w:rsid w:val="00BD4735"/>
    <w:rsid w:val="00BD759B"/>
    <w:rsid w:val="00BE52F7"/>
    <w:rsid w:val="00BE7A4C"/>
    <w:rsid w:val="00BF0F9C"/>
    <w:rsid w:val="00BF5AB0"/>
    <w:rsid w:val="00C03921"/>
    <w:rsid w:val="00C050E6"/>
    <w:rsid w:val="00C0542D"/>
    <w:rsid w:val="00C14F8C"/>
    <w:rsid w:val="00C16B5E"/>
    <w:rsid w:val="00C20F40"/>
    <w:rsid w:val="00C226B6"/>
    <w:rsid w:val="00C2390B"/>
    <w:rsid w:val="00C24CBB"/>
    <w:rsid w:val="00C25030"/>
    <w:rsid w:val="00C26232"/>
    <w:rsid w:val="00C26AA3"/>
    <w:rsid w:val="00C27562"/>
    <w:rsid w:val="00C30BC0"/>
    <w:rsid w:val="00C30C00"/>
    <w:rsid w:val="00C31047"/>
    <w:rsid w:val="00C334CC"/>
    <w:rsid w:val="00C34039"/>
    <w:rsid w:val="00C405F3"/>
    <w:rsid w:val="00C43DFE"/>
    <w:rsid w:val="00C51FD2"/>
    <w:rsid w:val="00C54EB0"/>
    <w:rsid w:val="00C555E9"/>
    <w:rsid w:val="00C578CA"/>
    <w:rsid w:val="00C61134"/>
    <w:rsid w:val="00C65028"/>
    <w:rsid w:val="00C671AF"/>
    <w:rsid w:val="00C67362"/>
    <w:rsid w:val="00C7081F"/>
    <w:rsid w:val="00C715CD"/>
    <w:rsid w:val="00C75861"/>
    <w:rsid w:val="00C76400"/>
    <w:rsid w:val="00C82BB3"/>
    <w:rsid w:val="00C92298"/>
    <w:rsid w:val="00C946CA"/>
    <w:rsid w:val="00C94AFA"/>
    <w:rsid w:val="00C95657"/>
    <w:rsid w:val="00C96E8A"/>
    <w:rsid w:val="00C97694"/>
    <w:rsid w:val="00CA1017"/>
    <w:rsid w:val="00CA18C0"/>
    <w:rsid w:val="00CA1A9E"/>
    <w:rsid w:val="00CA4C93"/>
    <w:rsid w:val="00CB08FF"/>
    <w:rsid w:val="00CB3A20"/>
    <w:rsid w:val="00CB66A8"/>
    <w:rsid w:val="00CB6F3B"/>
    <w:rsid w:val="00CC298F"/>
    <w:rsid w:val="00CC331E"/>
    <w:rsid w:val="00CC5557"/>
    <w:rsid w:val="00CC69D3"/>
    <w:rsid w:val="00CD1F05"/>
    <w:rsid w:val="00CD74B0"/>
    <w:rsid w:val="00CE092A"/>
    <w:rsid w:val="00CE3C04"/>
    <w:rsid w:val="00D00F09"/>
    <w:rsid w:val="00D0238B"/>
    <w:rsid w:val="00D02C70"/>
    <w:rsid w:val="00D03133"/>
    <w:rsid w:val="00D03E9A"/>
    <w:rsid w:val="00D12015"/>
    <w:rsid w:val="00D1486C"/>
    <w:rsid w:val="00D15687"/>
    <w:rsid w:val="00D15742"/>
    <w:rsid w:val="00D15D0B"/>
    <w:rsid w:val="00D22692"/>
    <w:rsid w:val="00D226D0"/>
    <w:rsid w:val="00D30F91"/>
    <w:rsid w:val="00D32F1C"/>
    <w:rsid w:val="00D3679F"/>
    <w:rsid w:val="00D47B18"/>
    <w:rsid w:val="00D47D7D"/>
    <w:rsid w:val="00D5039F"/>
    <w:rsid w:val="00D5742C"/>
    <w:rsid w:val="00D57657"/>
    <w:rsid w:val="00D6253C"/>
    <w:rsid w:val="00D65B71"/>
    <w:rsid w:val="00D72B87"/>
    <w:rsid w:val="00D73AD3"/>
    <w:rsid w:val="00D75FCA"/>
    <w:rsid w:val="00D804A3"/>
    <w:rsid w:val="00D80BE2"/>
    <w:rsid w:val="00D8281C"/>
    <w:rsid w:val="00D839E1"/>
    <w:rsid w:val="00D84699"/>
    <w:rsid w:val="00D85313"/>
    <w:rsid w:val="00D87DB0"/>
    <w:rsid w:val="00D91389"/>
    <w:rsid w:val="00D9382F"/>
    <w:rsid w:val="00D9605C"/>
    <w:rsid w:val="00D9730C"/>
    <w:rsid w:val="00DA02D0"/>
    <w:rsid w:val="00DA105C"/>
    <w:rsid w:val="00DA46C6"/>
    <w:rsid w:val="00DA4FC8"/>
    <w:rsid w:val="00DA53A7"/>
    <w:rsid w:val="00DA58AE"/>
    <w:rsid w:val="00DA5E50"/>
    <w:rsid w:val="00DB0180"/>
    <w:rsid w:val="00DB4998"/>
    <w:rsid w:val="00DB4E5E"/>
    <w:rsid w:val="00DB5811"/>
    <w:rsid w:val="00DB6BA7"/>
    <w:rsid w:val="00DC166B"/>
    <w:rsid w:val="00DD0927"/>
    <w:rsid w:val="00DD3BC9"/>
    <w:rsid w:val="00DD54B8"/>
    <w:rsid w:val="00DD6DDD"/>
    <w:rsid w:val="00DD77CB"/>
    <w:rsid w:val="00DD78DE"/>
    <w:rsid w:val="00DE04C5"/>
    <w:rsid w:val="00DE2010"/>
    <w:rsid w:val="00DE3BCE"/>
    <w:rsid w:val="00DE5713"/>
    <w:rsid w:val="00DE6DFD"/>
    <w:rsid w:val="00DF57AE"/>
    <w:rsid w:val="00E02A2D"/>
    <w:rsid w:val="00E05A2D"/>
    <w:rsid w:val="00E111B6"/>
    <w:rsid w:val="00E144B4"/>
    <w:rsid w:val="00E152C1"/>
    <w:rsid w:val="00E26D3C"/>
    <w:rsid w:val="00E27D6F"/>
    <w:rsid w:val="00E3045A"/>
    <w:rsid w:val="00E31AC3"/>
    <w:rsid w:val="00E3498F"/>
    <w:rsid w:val="00E44C23"/>
    <w:rsid w:val="00E454BB"/>
    <w:rsid w:val="00E47CCB"/>
    <w:rsid w:val="00E54A6C"/>
    <w:rsid w:val="00E56D93"/>
    <w:rsid w:val="00E643DC"/>
    <w:rsid w:val="00E65EE0"/>
    <w:rsid w:val="00E723D0"/>
    <w:rsid w:val="00E72708"/>
    <w:rsid w:val="00E73156"/>
    <w:rsid w:val="00E735C9"/>
    <w:rsid w:val="00E7456B"/>
    <w:rsid w:val="00E74FDC"/>
    <w:rsid w:val="00E7536D"/>
    <w:rsid w:val="00E760C9"/>
    <w:rsid w:val="00E776DB"/>
    <w:rsid w:val="00E855F2"/>
    <w:rsid w:val="00E86E42"/>
    <w:rsid w:val="00E876EA"/>
    <w:rsid w:val="00E90841"/>
    <w:rsid w:val="00E90CC4"/>
    <w:rsid w:val="00E93340"/>
    <w:rsid w:val="00E9449B"/>
    <w:rsid w:val="00E957E3"/>
    <w:rsid w:val="00E95AB2"/>
    <w:rsid w:val="00E971A1"/>
    <w:rsid w:val="00EA2DE1"/>
    <w:rsid w:val="00EA5C2E"/>
    <w:rsid w:val="00EA6110"/>
    <w:rsid w:val="00EA6ED8"/>
    <w:rsid w:val="00EA71EC"/>
    <w:rsid w:val="00EB0860"/>
    <w:rsid w:val="00EB3CF8"/>
    <w:rsid w:val="00EB3D88"/>
    <w:rsid w:val="00EB3E9B"/>
    <w:rsid w:val="00EB3FEE"/>
    <w:rsid w:val="00EB46A0"/>
    <w:rsid w:val="00EC1DCA"/>
    <w:rsid w:val="00EC20D6"/>
    <w:rsid w:val="00EC3EB8"/>
    <w:rsid w:val="00ED13E3"/>
    <w:rsid w:val="00EE0379"/>
    <w:rsid w:val="00EF2E88"/>
    <w:rsid w:val="00EF3535"/>
    <w:rsid w:val="00EF364B"/>
    <w:rsid w:val="00EF3C49"/>
    <w:rsid w:val="00F02255"/>
    <w:rsid w:val="00F03864"/>
    <w:rsid w:val="00F12633"/>
    <w:rsid w:val="00F12FDD"/>
    <w:rsid w:val="00F13B0D"/>
    <w:rsid w:val="00F22016"/>
    <w:rsid w:val="00F25A6E"/>
    <w:rsid w:val="00F26D6E"/>
    <w:rsid w:val="00F27073"/>
    <w:rsid w:val="00F27483"/>
    <w:rsid w:val="00F300AE"/>
    <w:rsid w:val="00F313AD"/>
    <w:rsid w:val="00F342A1"/>
    <w:rsid w:val="00F345F3"/>
    <w:rsid w:val="00F3527F"/>
    <w:rsid w:val="00F43A5B"/>
    <w:rsid w:val="00F44BBD"/>
    <w:rsid w:val="00F46913"/>
    <w:rsid w:val="00F475F3"/>
    <w:rsid w:val="00F52627"/>
    <w:rsid w:val="00F52DD5"/>
    <w:rsid w:val="00F5320B"/>
    <w:rsid w:val="00F53EC9"/>
    <w:rsid w:val="00F54EBC"/>
    <w:rsid w:val="00F56474"/>
    <w:rsid w:val="00F605DD"/>
    <w:rsid w:val="00F66125"/>
    <w:rsid w:val="00F7044E"/>
    <w:rsid w:val="00F70C48"/>
    <w:rsid w:val="00F71220"/>
    <w:rsid w:val="00F74217"/>
    <w:rsid w:val="00F77BCA"/>
    <w:rsid w:val="00F86A12"/>
    <w:rsid w:val="00F92582"/>
    <w:rsid w:val="00F950CA"/>
    <w:rsid w:val="00F97BF0"/>
    <w:rsid w:val="00FA0BA3"/>
    <w:rsid w:val="00FA1A6E"/>
    <w:rsid w:val="00FA6827"/>
    <w:rsid w:val="00FA6B88"/>
    <w:rsid w:val="00FC0346"/>
    <w:rsid w:val="00FC08ED"/>
    <w:rsid w:val="00FC09C3"/>
    <w:rsid w:val="00FD39FC"/>
    <w:rsid w:val="00FD4AB8"/>
    <w:rsid w:val="00FD627C"/>
    <w:rsid w:val="00FD6BFD"/>
    <w:rsid w:val="00FE50C3"/>
    <w:rsid w:val="00FE7EE4"/>
    <w:rsid w:val="00FF1BF5"/>
    <w:rsid w:val="00FF2F8A"/>
    <w:rsid w:val="00FF3FC0"/>
    <w:rsid w:val="00FF411F"/>
    <w:rsid w:val="00FF467B"/>
    <w:rsid w:val="00FF4EBC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07590"/>
  <w15:chartTrackingRefBased/>
  <w15:docId w15:val="{65C99B86-9A37-4A1F-9358-5CC7B679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48D"/>
    <w:pPr>
      <w:spacing w:before="240" w:after="240" w:line="36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F364B"/>
    <w:pPr>
      <w:keepNext/>
      <w:keepLines/>
      <w:pageBreakBefore/>
      <w:numPr>
        <w:numId w:val="3"/>
      </w:numPr>
      <w:ind w:left="907" w:hanging="907"/>
      <w:outlineLvl w:val="0"/>
    </w:pPr>
    <w:rPr>
      <w:rFonts w:eastAsiaTheme="majorEastAsia" w:cstheme="majorBidi"/>
      <w:b/>
      <w:color w:val="000000" w:themeColor="text1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364B"/>
    <w:pPr>
      <w:keepNext/>
      <w:keepLines/>
      <w:numPr>
        <w:ilvl w:val="1"/>
        <w:numId w:val="3"/>
      </w:numPr>
      <w:ind w:left="907" w:hanging="907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364B"/>
    <w:pPr>
      <w:keepNext/>
      <w:keepLines/>
      <w:numPr>
        <w:ilvl w:val="2"/>
        <w:numId w:val="3"/>
      </w:numPr>
      <w:ind w:left="907" w:hanging="907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364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364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364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364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364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364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kola">
    <w:name w:val="Skola"/>
    <w:basedOn w:val="Normln"/>
    <w:next w:val="Normln"/>
    <w:qFormat/>
    <w:rsid w:val="00424316"/>
    <w:pPr>
      <w:jc w:val="center"/>
    </w:pPr>
  </w:style>
  <w:style w:type="character" w:customStyle="1" w:styleId="PopiskytitulnstranyChar">
    <w:name w:val="Popisky titulní strany Char"/>
    <w:basedOn w:val="Standardnpsmoodstavce"/>
    <w:link w:val="Popiskytitulnstrany"/>
    <w:locked/>
    <w:rsid w:val="00AF6CD6"/>
    <w:rPr>
      <w:spacing w:val="20"/>
      <w:sz w:val="18"/>
    </w:rPr>
  </w:style>
  <w:style w:type="paragraph" w:customStyle="1" w:styleId="Popiskytitulnstrany">
    <w:name w:val="Popisky titulní strany"/>
    <w:basedOn w:val="Normln"/>
    <w:link w:val="PopiskytitulnstranyChar"/>
    <w:qFormat/>
    <w:rsid w:val="00AF6CD6"/>
    <w:pPr>
      <w:spacing w:before="0" w:after="0"/>
      <w:jc w:val="left"/>
    </w:pPr>
    <w:rPr>
      <w:spacing w:val="20"/>
      <w:sz w:val="18"/>
    </w:rPr>
  </w:style>
  <w:style w:type="character" w:customStyle="1" w:styleId="Nadpis1Char">
    <w:name w:val="Nadpis 1 Char"/>
    <w:basedOn w:val="Standardnpsmoodstavce"/>
    <w:link w:val="Nadpis1"/>
    <w:uiPriority w:val="9"/>
    <w:rsid w:val="00EF364B"/>
    <w:rPr>
      <w:rFonts w:eastAsiaTheme="majorEastAsia" w:cstheme="majorBidi"/>
      <w:b/>
      <w:color w:val="000000" w:themeColor="text1"/>
      <w:sz w:val="30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13E1F"/>
    <w:pPr>
      <w:pageBreakBefore w:val="0"/>
      <w:numPr>
        <w:numId w:val="0"/>
      </w:num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364B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364B"/>
    <w:rPr>
      <w:rFonts w:eastAsiaTheme="majorEastAsia" w:cstheme="majorBidi"/>
      <w:b/>
      <w:color w:val="000000" w:themeColor="text1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87B84"/>
    <w:pPr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rsid w:val="00787B84"/>
    <w:pPr>
      <w:spacing w:before="0" w:after="0"/>
      <w:ind w:left="221"/>
    </w:pPr>
  </w:style>
  <w:style w:type="paragraph" w:styleId="Obsah3">
    <w:name w:val="toc 3"/>
    <w:basedOn w:val="Normln"/>
    <w:next w:val="Normln"/>
    <w:autoRedefine/>
    <w:uiPriority w:val="39"/>
    <w:unhideWhenUsed/>
    <w:rsid w:val="00787B84"/>
    <w:pPr>
      <w:spacing w:before="0" w:after="0"/>
      <w:ind w:left="442"/>
    </w:pPr>
  </w:style>
  <w:style w:type="character" w:styleId="Hypertextovodkaz">
    <w:name w:val="Hyperlink"/>
    <w:basedOn w:val="Standardnpsmoodstavce"/>
    <w:uiPriority w:val="99"/>
    <w:unhideWhenUsed/>
    <w:rsid w:val="003D1244"/>
    <w:rPr>
      <w:color w:val="0563C1" w:themeColor="hyperlink"/>
      <w:u w:val="single"/>
    </w:rPr>
  </w:style>
  <w:style w:type="paragraph" w:customStyle="1" w:styleId="Odrky">
    <w:name w:val="Odrážky"/>
    <w:basedOn w:val="Normln"/>
    <w:next w:val="Normln"/>
    <w:qFormat/>
    <w:rsid w:val="005A4C41"/>
    <w:pPr>
      <w:numPr>
        <w:numId w:val="1"/>
      </w:numPr>
      <w:spacing w:before="0" w:after="0"/>
      <w:ind w:left="907" w:hanging="907"/>
    </w:pPr>
    <w:rPr>
      <w:bCs/>
      <w:noProof/>
    </w:rPr>
  </w:style>
  <w:style w:type="paragraph" w:styleId="Odstavecseseznamem">
    <w:name w:val="List Paragraph"/>
    <w:basedOn w:val="Normln"/>
    <w:uiPriority w:val="34"/>
    <w:qFormat/>
    <w:rsid w:val="00B51B0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EF36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364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364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364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36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36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roObr">
    <w:name w:val="ProObr"/>
    <w:basedOn w:val="Normln"/>
    <w:link w:val="ProObrChar"/>
    <w:qFormat/>
    <w:rsid w:val="00CC69D3"/>
    <w:pPr>
      <w:jc w:val="center"/>
    </w:pPr>
    <w:rPr>
      <w:noProof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AF6CD6"/>
    <w:pPr>
      <w:spacing w:before="0" w:after="0"/>
      <w:jc w:val="center"/>
    </w:pPr>
    <w:rPr>
      <w:iCs/>
      <w:color w:val="000000" w:themeColor="text1"/>
      <w:sz w:val="18"/>
      <w:szCs w:val="18"/>
    </w:rPr>
  </w:style>
  <w:style w:type="character" w:customStyle="1" w:styleId="ProObrChar">
    <w:name w:val="ProObr Char"/>
    <w:basedOn w:val="Standardnpsmoodstavce"/>
    <w:link w:val="ProObr"/>
    <w:rsid w:val="00CC69D3"/>
    <w:rPr>
      <w:noProof/>
    </w:rPr>
  </w:style>
  <w:style w:type="paragraph" w:styleId="Seznamobrzk">
    <w:name w:val="table of figures"/>
    <w:basedOn w:val="Normln"/>
    <w:next w:val="Normln"/>
    <w:uiPriority w:val="99"/>
    <w:unhideWhenUsed/>
    <w:rsid w:val="00BC388F"/>
    <w:pPr>
      <w:spacing w:before="0" w:after="0"/>
    </w:pPr>
  </w:style>
  <w:style w:type="table" w:styleId="Mkatabulky">
    <w:name w:val="Table Grid"/>
    <w:basedOn w:val="Normlntabulka"/>
    <w:rsid w:val="009E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ektabulka">
    <w:name w:val="Titulek tabulka"/>
    <w:basedOn w:val="Titulek"/>
    <w:link w:val="TitulektabulkaChar"/>
    <w:qFormat/>
    <w:rsid w:val="009E33EB"/>
  </w:style>
  <w:style w:type="table" w:styleId="Svtltabulkasmkou1zvraznn6">
    <w:name w:val="Grid Table 1 Light Accent 6"/>
    <w:basedOn w:val="Normlntabulka"/>
    <w:uiPriority w:val="46"/>
    <w:rsid w:val="00C0392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ulekChar">
    <w:name w:val="Titulek Char"/>
    <w:basedOn w:val="Standardnpsmoodstavce"/>
    <w:link w:val="Titulek"/>
    <w:uiPriority w:val="35"/>
    <w:rsid w:val="00AF6CD6"/>
    <w:rPr>
      <w:iCs/>
      <w:color w:val="000000" w:themeColor="text1"/>
      <w:sz w:val="18"/>
      <w:szCs w:val="18"/>
    </w:rPr>
  </w:style>
  <w:style w:type="character" w:customStyle="1" w:styleId="TitulektabulkaChar">
    <w:name w:val="Titulek tabulka Char"/>
    <w:basedOn w:val="TitulekChar"/>
    <w:link w:val="Titulektabulka"/>
    <w:rsid w:val="009E33EB"/>
    <w:rPr>
      <w:b w:val="0"/>
      <w:i w:val="0"/>
      <w:iCs/>
      <w:color w:val="000000" w:themeColor="text1"/>
      <w:sz w:val="20"/>
      <w:szCs w:val="18"/>
    </w:rPr>
  </w:style>
  <w:style w:type="paragraph" w:styleId="Zhlav">
    <w:name w:val="header"/>
    <w:basedOn w:val="Normln"/>
    <w:link w:val="ZhlavChar"/>
    <w:uiPriority w:val="99"/>
    <w:unhideWhenUsed/>
    <w:rsid w:val="00A349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959"/>
  </w:style>
  <w:style w:type="paragraph" w:styleId="Zpat">
    <w:name w:val="footer"/>
    <w:basedOn w:val="Normln"/>
    <w:link w:val="ZpatChar"/>
    <w:uiPriority w:val="99"/>
    <w:unhideWhenUsed/>
    <w:rsid w:val="00A3495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959"/>
  </w:style>
  <w:style w:type="character" w:styleId="Odkaznakoment">
    <w:name w:val="annotation reference"/>
    <w:basedOn w:val="Standardnpsmoodstavce"/>
    <w:uiPriority w:val="99"/>
    <w:semiHidden/>
    <w:unhideWhenUsed/>
    <w:rsid w:val="003C58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C58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C58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58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584E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55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46CE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36109B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B144C4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144C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44C4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A00C49"/>
    <w:pPr>
      <w:spacing w:line="360" w:lineRule="auto"/>
      <w:jc w:val="left"/>
    </w:pPr>
    <w:rPr>
      <w:sz w:val="18"/>
      <w:lang w:val="en-GB"/>
    </w:rPr>
  </w:style>
  <w:style w:type="character" w:customStyle="1" w:styleId="poznmkypodarouChar">
    <w:name w:val="poznámky pod čarou Char"/>
    <w:basedOn w:val="TextpoznpodarouChar"/>
    <w:link w:val="poznmkypodarou"/>
    <w:rsid w:val="00A00C49"/>
    <w:rPr>
      <w:sz w:val="18"/>
      <w:szCs w:val="20"/>
      <w:lang w:val="en-GB"/>
    </w:rPr>
  </w:style>
  <w:style w:type="paragraph" w:styleId="Bezmezer">
    <w:name w:val="No Spacing"/>
    <w:uiPriority w:val="1"/>
    <w:qFormat/>
    <w:rsid w:val="00C578CA"/>
    <w:pPr>
      <w:spacing w:before="240" w:after="240"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49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90668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095883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149604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69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36936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3644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1559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6931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2600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9955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4256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81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9751758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5327287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79976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5492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80974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45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65017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1786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3897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3087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1170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5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c832d74b-4141-4ba4-b210-aca56c9fbe6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7C2205626E314D90C39D71817C5740" ma:contentTypeVersion="3" ma:contentTypeDescription="Create a new document." ma:contentTypeScope="" ma:versionID="72dc3140dcff7b8cd1a31bd10bf20ac4">
  <xsd:schema xmlns:xsd="http://www.w3.org/2001/XMLSchema" xmlns:xs="http://www.w3.org/2001/XMLSchema" xmlns:p="http://schemas.microsoft.com/office/2006/metadata/properties" xmlns:ns2="c832d74b-4141-4ba4-b210-aca56c9fbe6b" targetNamespace="http://schemas.microsoft.com/office/2006/metadata/properties" ma:root="true" ma:fieldsID="a2cc5b2ae3c9b54265aaf5f05cb19e86" ns2:_="">
    <xsd:import namespace="c832d74b-4141-4ba4-b210-aca56c9fbe6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2d74b-4141-4ba4-b210-aca56c9fbe6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A82436-1DD1-4F3B-A4BC-D7552D25788A}">
  <ds:schemaRefs>
    <ds:schemaRef ds:uri="http://schemas.microsoft.com/office/2006/metadata/properties"/>
    <ds:schemaRef ds:uri="http://schemas.microsoft.com/office/infopath/2007/PartnerControls"/>
    <ds:schemaRef ds:uri="c832d74b-4141-4ba4-b210-aca56c9fbe6b"/>
  </ds:schemaRefs>
</ds:datastoreItem>
</file>

<file path=customXml/itemProps2.xml><?xml version="1.0" encoding="utf-8"?>
<ds:datastoreItem xmlns:ds="http://schemas.openxmlformats.org/officeDocument/2006/customXml" ds:itemID="{BDD7F2A6-06D1-4595-AEC7-22120AD746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58D48C-E460-48A5-8358-C3203DA5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2d74b-4141-4ba4-b210-aca56c9fb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78EE21-152D-477F-BEF9-17F3C3C220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1712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Links>
    <vt:vector size="384" baseType="variant">
      <vt:variant>
        <vt:i4>7798887</vt:i4>
      </vt:variant>
      <vt:variant>
        <vt:i4>480</vt:i4>
      </vt:variant>
      <vt:variant>
        <vt:i4>0</vt:i4>
      </vt:variant>
      <vt:variant>
        <vt:i4>5</vt:i4>
      </vt:variant>
      <vt:variant>
        <vt:lpwstr>http://www.strojvedouciplzen.cz/index.php?page=fotografie&amp;id=21449</vt:lpwstr>
      </vt:variant>
      <vt:variant>
        <vt:lpwstr/>
      </vt:variant>
      <vt:variant>
        <vt:i4>7929983</vt:i4>
      </vt:variant>
      <vt:variant>
        <vt:i4>477</vt:i4>
      </vt:variant>
      <vt:variant>
        <vt:i4>0</vt:i4>
      </vt:variant>
      <vt:variant>
        <vt:i4>5</vt:i4>
      </vt:variant>
      <vt:variant>
        <vt:lpwstr>https://pid.cz/wp-content/uploads/mapy/schemata-trvala/Esko.pdf?x77800</vt:lpwstr>
      </vt:variant>
      <vt:variant>
        <vt:lpwstr/>
      </vt:variant>
      <vt:variant>
        <vt:i4>4522011</vt:i4>
      </vt:variant>
      <vt:variant>
        <vt:i4>474</vt:i4>
      </vt:variant>
      <vt:variant>
        <vt:i4>0</vt:i4>
      </vt:variant>
      <vt:variant>
        <vt:i4>5</vt:i4>
      </vt:variant>
      <vt:variant>
        <vt:lpwstr>http://mapa.rychnovsky.cz/CD.gif</vt:lpwstr>
      </vt:variant>
      <vt:variant>
        <vt:lpwstr/>
      </vt:variant>
      <vt:variant>
        <vt:i4>7667808</vt:i4>
      </vt:variant>
      <vt:variant>
        <vt:i4>471</vt:i4>
      </vt:variant>
      <vt:variant>
        <vt:i4>0</vt:i4>
      </vt:variant>
      <vt:variant>
        <vt:i4>5</vt:i4>
      </vt:variant>
      <vt:variant>
        <vt:lpwstr>https://mapy.cz/zakladni?x=13.7412833&amp;y=50.1250701&amp;z=13</vt:lpwstr>
      </vt:variant>
      <vt:variant>
        <vt:lpwstr/>
      </vt:variant>
      <vt:variant>
        <vt:i4>2883648</vt:i4>
      </vt:variant>
      <vt:variant>
        <vt:i4>468</vt:i4>
      </vt:variant>
      <vt:variant>
        <vt:i4>0</vt:i4>
      </vt:variant>
      <vt:variant>
        <vt:i4>5</vt:i4>
      </vt:variant>
      <vt:variant>
        <vt:lpwstr>https://cs.wikipedia.org/wiki/Bu%C5%A1t%C4%9Bhradsk%C3%A1_dr%C3%A1ha</vt:lpwstr>
      </vt:variant>
      <vt:variant>
        <vt:lpwstr/>
      </vt:variant>
      <vt:variant>
        <vt:i4>6422585</vt:i4>
      </vt:variant>
      <vt:variant>
        <vt:i4>465</vt:i4>
      </vt:variant>
      <vt:variant>
        <vt:i4>0</vt:i4>
      </vt:variant>
      <vt:variant>
        <vt:i4>5</vt:i4>
      </vt:variant>
      <vt:variant>
        <vt:lpwstr>https://cs.wikipedia.org/wiki/%C5%BDelezni%C4%8Dn%C3%AD_muzeum_Lu%C5%BEn%C3%A1_u_Rakovn%C3%ADka</vt:lpwstr>
      </vt:variant>
      <vt:variant>
        <vt:lpwstr>Literatura</vt:lpwstr>
      </vt:variant>
      <vt:variant>
        <vt:i4>5439566</vt:i4>
      </vt:variant>
      <vt:variant>
        <vt:i4>462</vt:i4>
      </vt:variant>
      <vt:variant>
        <vt:i4>0</vt:i4>
      </vt:variant>
      <vt:variant>
        <vt:i4>5</vt:i4>
      </vt:variant>
      <vt:variant>
        <vt:lpwstr>https://cs.wikipedia.org/wiki/Lu%C5%BEn%C3%A1_(okres_Rakovn%C3%ADk)</vt:lpwstr>
      </vt:variant>
      <vt:variant>
        <vt:lpwstr/>
      </vt:variant>
      <vt:variant>
        <vt:i4>6946923</vt:i4>
      </vt:variant>
      <vt:variant>
        <vt:i4>459</vt:i4>
      </vt:variant>
      <vt:variant>
        <vt:i4>0</vt:i4>
      </vt:variant>
      <vt:variant>
        <vt:i4>5</vt:i4>
      </vt:variant>
      <vt:variant>
        <vt:lpwstr>https://cs.wikipedia.org/wiki/%C5%BDelezni%C4%8Dn%C3%AD_tra%C5%A5_Praha_%E2%80%93_Lu%C5%BEn%C3%A1_u_Rakovn%C3%ADka_%E2%80%93_Chomutov/Rakovn%C3%ADk</vt:lpwstr>
      </vt:variant>
      <vt:variant>
        <vt:lpwstr>Rakovn%C3%ADk</vt:lpwstr>
      </vt:variant>
      <vt:variant>
        <vt:i4>1245243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_Toc88510865</vt:lpwstr>
      </vt:variant>
      <vt:variant>
        <vt:i4>1179707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_Toc88510864</vt:lpwstr>
      </vt:variant>
      <vt:variant>
        <vt:i4>1376315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_Toc88510863</vt:lpwstr>
      </vt:variant>
      <vt:variant>
        <vt:i4>1310779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_Toc88510862</vt:lpwstr>
      </vt:variant>
      <vt:variant>
        <vt:i4>1507387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_Toc88510861</vt:lpwstr>
      </vt:variant>
      <vt:variant>
        <vt:i4>1441851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_Toc88510860</vt:lpwstr>
      </vt:variant>
      <vt:variant>
        <vt:i4>2031672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_Toc88510859</vt:lpwstr>
      </vt:variant>
      <vt:variant>
        <vt:i4>1966136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_Toc88510858</vt:lpwstr>
      </vt:variant>
      <vt:variant>
        <vt:i4>1114168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_Toc88510857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_Toc88510856</vt:lpwstr>
      </vt:variant>
      <vt:variant>
        <vt:i4>1245240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_Toc88510855</vt:lpwstr>
      </vt:variant>
      <vt:variant>
        <vt:i4>1179704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_Toc88510854</vt:lpwstr>
      </vt:variant>
      <vt:variant>
        <vt:i4>1376312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_Toc88510853</vt:lpwstr>
      </vt:variant>
      <vt:variant>
        <vt:i4>1310776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_Toc88510852</vt:lpwstr>
      </vt:variant>
      <vt:variant>
        <vt:i4>1507384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_Toc88510851</vt:lpwstr>
      </vt:variant>
      <vt:variant>
        <vt:i4>1441848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_Toc88510850</vt:lpwstr>
      </vt:variant>
      <vt:variant>
        <vt:i4>2031673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_Toc88510849</vt:lpwstr>
      </vt:variant>
      <vt:variant>
        <vt:i4>1966137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_Toc88510848</vt:lpwstr>
      </vt:variant>
      <vt:variant>
        <vt:i4>1114169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_Toc88510847</vt:lpwstr>
      </vt:variant>
      <vt:variant>
        <vt:i4>1048633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_Toc88510846</vt:lpwstr>
      </vt:variant>
      <vt:variant>
        <vt:i4>1245241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_Toc88510845</vt:lpwstr>
      </vt:variant>
      <vt:variant>
        <vt:i4>1179705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_Toc88510844</vt:lpwstr>
      </vt:variant>
      <vt:variant>
        <vt:i4>1376313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_Toc88510843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_Toc88510842</vt:lpwstr>
      </vt:variant>
      <vt:variant>
        <vt:i4>1507385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_Toc88510841</vt:lpwstr>
      </vt:variant>
      <vt:variant>
        <vt:i4>1441849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_Toc88510840</vt:lpwstr>
      </vt:variant>
      <vt:variant>
        <vt:i4>2031678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_Toc88510839</vt:lpwstr>
      </vt:variant>
      <vt:variant>
        <vt:i4>1966142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_Toc88510838</vt:lpwstr>
      </vt:variant>
      <vt:variant>
        <vt:i4>1114174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_Toc88510837</vt:lpwstr>
      </vt:variant>
      <vt:variant>
        <vt:i4>1048638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_Toc88510836</vt:lpwstr>
      </vt:variant>
      <vt:variant>
        <vt:i4>1245246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_Toc88510835</vt:lpwstr>
      </vt:variant>
      <vt:variant>
        <vt:i4>1179710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_Toc88510834</vt:lpwstr>
      </vt:variant>
      <vt:variant>
        <vt:i4>1376318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_Toc88510833</vt:lpwstr>
      </vt:variant>
      <vt:variant>
        <vt:i4>1310782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_Toc88510832</vt:lpwstr>
      </vt:variant>
      <vt:variant>
        <vt:i4>1507390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_Toc88510831</vt:lpwstr>
      </vt:variant>
      <vt:variant>
        <vt:i4>1441854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_Toc88510830</vt:lpwstr>
      </vt:variant>
      <vt:variant>
        <vt:i4>2031679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_Toc88510829</vt:lpwstr>
      </vt:variant>
      <vt:variant>
        <vt:i4>1966137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_Toc88510949</vt:lpwstr>
      </vt:variant>
      <vt:variant>
        <vt:i4>2031673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_Toc88510948</vt:lpwstr>
      </vt:variant>
      <vt:variant>
        <vt:i4>1048633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_Toc88510947</vt:lpwstr>
      </vt:variant>
      <vt:variant>
        <vt:i4>1114169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_Toc88510946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_Toc88510945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_Toc88510944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_Toc88510943</vt:lpwstr>
      </vt:variant>
      <vt:variant>
        <vt:i4>1376313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_Toc88510942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_Toc88510941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_Toc88510940</vt:lpwstr>
      </vt:variant>
      <vt:variant>
        <vt:i4>1966142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_Toc88510939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_Toc88510938</vt:lpwstr>
      </vt:variant>
      <vt:variant>
        <vt:i4>1048638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_Toc88510937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_Toc88510936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_Toc88510935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_Toc88510934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_Toc88510933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_Toc88510932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_Toc88510931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Koubek David</dc:creator>
  <cp:keywords/>
  <dc:description/>
  <cp:lastModifiedBy>Kulíšková Jarmila</cp:lastModifiedBy>
  <cp:revision>5</cp:revision>
  <dcterms:created xsi:type="dcterms:W3CDTF">2024-01-02T14:14:00Z</dcterms:created>
  <dcterms:modified xsi:type="dcterms:W3CDTF">2024-03-04T11:09:00Z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0x010100707C2205626E314D90C39D71817C5740</vt:lpwstr>
  </property>
</Properties>
</file>